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867AD" w14:textId="7194014B" w:rsidR="0059084B" w:rsidRPr="00D65F71" w:rsidRDefault="0059084B" w:rsidP="007C1C29">
      <w:pPr>
        <w:spacing w:after="120"/>
        <w:ind w:left="1985" w:hanging="1985"/>
        <w:jc w:val="both"/>
        <w:rPr>
          <w:rFonts w:ascii="Arial" w:hAnsi="Arial" w:cs="Arial"/>
          <w:b/>
          <w:sz w:val="24"/>
          <w:szCs w:val="24"/>
          <w:lang w:val="en-US"/>
        </w:rPr>
      </w:pPr>
      <w:bookmarkStart w:id="0" w:name="_Hlk131058407"/>
      <w:bookmarkStart w:id="1" w:name="page1"/>
      <w:bookmarkEnd w:id="0"/>
      <w:r w:rsidRPr="000112A1">
        <w:rPr>
          <w:rFonts w:ascii="Arial" w:hAnsi="Arial" w:cs="Arial"/>
          <w:b/>
          <w:sz w:val="24"/>
          <w:szCs w:val="24"/>
          <w:lang w:val="en-US"/>
        </w:rPr>
        <w:t>3GPP TSG-RAN WG4 Meeting #</w:t>
      </w:r>
      <w:r w:rsidRPr="000112A1">
        <w:rPr>
          <w:rFonts w:ascii="Arial" w:hAnsi="Arial" w:cs="Arial"/>
          <w:b/>
          <w:bCs/>
          <w:sz w:val="24"/>
          <w:szCs w:val="24"/>
          <w:lang w:val="en-US"/>
        </w:rPr>
        <w:t>10</w:t>
      </w:r>
      <w:r w:rsidR="00370CC3" w:rsidRPr="000112A1">
        <w:rPr>
          <w:rFonts w:ascii="Arial" w:hAnsi="Arial" w:cs="Arial"/>
          <w:b/>
          <w:bCs/>
          <w:sz w:val="24"/>
          <w:szCs w:val="24"/>
          <w:lang w:val="en-US"/>
        </w:rPr>
        <w:t>6</w:t>
      </w:r>
      <w:r w:rsidR="5FB930D8" w:rsidRPr="000112A1">
        <w:rPr>
          <w:rFonts w:ascii="Arial" w:hAnsi="Arial" w:cs="Arial"/>
          <w:b/>
          <w:bCs/>
          <w:sz w:val="24"/>
          <w:szCs w:val="24"/>
          <w:lang w:val="en-US"/>
        </w:rPr>
        <w:t>bis</w:t>
      </w:r>
      <w:r w:rsidRPr="000112A1">
        <w:tab/>
      </w:r>
      <w:r w:rsidRPr="000112A1">
        <w:tab/>
      </w:r>
      <w:r w:rsidRPr="000112A1">
        <w:tab/>
      </w:r>
      <w:r w:rsidRPr="000112A1">
        <w:tab/>
      </w:r>
      <w:r w:rsidRPr="000112A1">
        <w:tab/>
      </w:r>
      <w:r w:rsidRPr="000112A1">
        <w:tab/>
      </w:r>
      <w:r w:rsidRPr="000112A1">
        <w:tab/>
      </w:r>
      <w:r w:rsidRPr="000112A1">
        <w:tab/>
      </w:r>
      <w:r w:rsidRPr="000112A1">
        <w:tab/>
      </w:r>
      <w:r w:rsidRPr="000112A1">
        <w:tab/>
      </w:r>
      <w:r w:rsidRPr="000112A1">
        <w:tab/>
      </w:r>
      <w:r w:rsidRPr="000112A1">
        <w:tab/>
      </w:r>
      <w:r w:rsidR="00012FAA" w:rsidRPr="000112A1">
        <w:tab/>
      </w:r>
      <w:r w:rsidR="00012FAA" w:rsidRPr="000112A1">
        <w:tab/>
      </w:r>
      <w:r w:rsidRPr="000112A1">
        <w:rPr>
          <w:rFonts w:ascii="Arial" w:hAnsi="Arial" w:cs="Arial"/>
          <w:b/>
          <w:sz w:val="24"/>
          <w:szCs w:val="24"/>
          <w:lang w:val="en-US"/>
        </w:rPr>
        <w:t>R4-</w:t>
      </w:r>
      <w:r w:rsidRPr="000112A1">
        <w:rPr>
          <w:rFonts w:ascii="Arial" w:hAnsi="Arial" w:cs="Arial"/>
          <w:b/>
          <w:bCs/>
          <w:sz w:val="24"/>
          <w:szCs w:val="24"/>
          <w:lang w:val="en-US"/>
        </w:rPr>
        <w:t>2</w:t>
      </w:r>
      <w:r w:rsidR="00370CC3" w:rsidRPr="000112A1">
        <w:rPr>
          <w:rFonts w:ascii="Arial" w:hAnsi="Arial" w:cs="Arial"/>
          <w:b/>
          <w:bCs/>
          <w:sz w:val="24"/>
          <w:szCs w:val="24"/>
          <w:lang w:val="en-US"/>
        </w:rPr>
        <w:t>3</w:t>
      </w:r>
      <w:r w:rsidR="00012FAA" w:rsidRPr="000112A1">
        <w:rPr>
          <w:rFonts w:ascii="Arial" w:hAnsi="Arial" w:cs="Arial"/>
          <w:b/>
          <w:bCs/>
          <w:sz w:val="24"/>
          <w:szCs w:val="24"/>
          <w:lang w:val="en-US"/>
        </w:rPr>
        <w:t>0</w:t>
      </w:r>
      <w:r w:rsidR="01B51DBD" w:rsidRPr="000112A1">
        <w:rPr>
          <w:rFonts w:ascii="Arial" w:hAnsi="Arial" w:cs="Arial"/>
          <w:b/>
          <w:bCs/>
          <w:sz w:val="24"/>
          <w:szCs w:val="24"/>
          <w:lang w:val="en-US"/>
        </w:rPr>
        <w:t>4536</w:t>
      </w:r>
    </w:p>
    <w:p w14:paraId="6EA58900" w14:textId="210C75E2" w:rsidR="00C915A3" w:rsidRPr="00EF698B" w:rsidRDefault="5C467855" w:rsidP="00C915A3">
      <w:pPr>
        <w:widowControl w:val="0"/>
        <w:tabs>
          <w:tab w:val="right" w:pos="9639"/>
        </w:tabs>
        <w:spacing w:after="0"/>
        <w:rPr>
          <w:rFonts w:ascii="Arial" w:hAnsi="Arial" w:cs="Times New Roman"/>
          <w:b/>
          <w:sz w:val="24"/>
          <w:szCs w:val="24"/>
        </w:rPr>
      </w:pPr>
      <w:r w:rsidRPr="73485F83">
        <w:rPr>
          <w:rFonts w:ascii="Arial" w:hAnsi="Arial" w:cs="Times New Roman"/>
          <w:b/>
          <w:bCs/>
          <w:sz w:val="24"/>
          <w:szCs w:val="24"/>
        </w:rPr>
        <w:t xml:space="preserve">Electronic </w:t>
      </w:r>
      <w:proofErr w:type="gramStart"/>
      <w:r w:rsidRPr="73485F83">
        <w:rPr>
          <w:rFonts w:ascii="Arial" w:hAnsi="Arial" w:cs="Times New Roman"/>
          <w:b/>
          <w:bCs/>
          <w:sz w:val="24"/>
          <w:szCs w:val="24"/>
        </w:rPr>
        <w:t>meeting</w:t>
      </w:r>
      <w:r w:rsidR="00C915A3" w:rsidRPr="73485F83">
        <w:rPr>
          <w:rFonts w:ascii="Arial" w:hAnsi="Arial" w:cs="Times New Roman"/>
          <w:b/>
          <w:sz w:val="24"/>
          <w:szCs w:val="24"/>
        </w:rPr>
        <w:t xml:space="preserve">,  </w:t>
      </w:r>
      <w:r w:rsidR="12DBFFFE" w:rsidRPr="73485F83">
        <w:rPr>
          <w:rFonts w:ascii="Arial" w:hAnsi="Arial" w:cs="Times New Roman"/>
          <w:b/>
          <w:bCs/>
          <w:sz w:val="24"/>
          <w:szCs w:val="24"/>
        </w:rPr>
        <w:t>17</w:t>
      </w:r>
      <w:proofErr w:type="gramEnd"/>
      <w:r w:rsidR="12DBFFFE" w:rsidRPr="73485F83">
        <w:rPr>
          <w:rFonts w:ascii="Arial" w:hAnsi="Arial" w:cs="Times New Roman"/>
          <w:b/>
          <w:bCs/>
          <w:sz w:val="24"/>
          <w:szCs w:val="24"/>
        </w:rPr>
        <w:t xml:space="preserve"> – 26 April</w:t>
      </w:r>
      <w:r w:rsidR="00C915A3" w:rsidRPr="73485F83">
        <w:rPr>
          <w:rFonts w:ascii="Arial" w:hAnsi="Arial" w:cs="Times New Roman"/>
          <w:b/>
          <w:sz w:val="24"/>
          <w:szCs w:val="24"/>
        </w:rPr>
        <w:t>, 2023</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69CCA9D9" w:rsidR="0087339C" w:rsidRPr="00D65F71" w:rsidRDefault="000864E9" w:rsidP="007C1C29">
      <w:pPr>
        <w:spacing w:after="120"/>
        <w:ind w:left="1985" w:hanging="1985"/>
        <w:jc w:val="both"/>
        <w:rPr>
          <w:rFonts w:ascii="Arial" w:eastAsia="Arial" w:hAnsi="Arial" w:cs="Arial"/>
        </w:rPr>
      </w:pPr>
      <w:r w:rsidRPr="00684D2D">
        <w:rPr>
          <w:rFonts w:ascii="Arial" w:hAnsi="Arial" w:cs="Arial"/>
          <w:b/>
          <w:lang w:val="en-US"/>
        </w:rPr>
        <w:t>Title:</w:t>
      </w:r>
      <w:r>
        <w:tab/>
      </w:r>
      <w:r w:rsidR="7B77EABD" w:rsidRPr="19D0DD7A">
        <w:rPr>
          <w:rFonts w:ascii="Arial" w:eastAsia="Arial" w:hAnsi="Arial" w:cs="Arial"/>
        </w:rPr>
        <w:t>Discussion on assumptions and simulation results for SBFD coexistence evaluation</w:t>
      </w:r>
    </w:p>
    <w:p w14:paraId="46DD4C61" w14:textId="6B9CD4C1" w:rsidR="000864E9" w:rsidRPr="00D65F71" w:rsidRDefault="61094672" w:rsidP="008D1BF2">
      <w:pPr>
        <w:spacing w:after="120"/>
        <w:ind w:left="1985" w:hanging="1985"/>
        <w:jc w:val="both"/>
        <w:rPr>
          <w:rFonts w:ascii="Arial" w:hAnsi="Arial" w:cs="Arial"/>
          <w:lang w:val="en-US"/>
        </w:rPr>
      </w:pPr>
      <w:r w:rsidRPr="008D1BF2">
        <w:rPr>
          <w:rFonts w:ascii="Arial" w:hAnsi="Arial" w:cs="Arial"/>
          <w:b/>
          <w:bCs/>
          <w:lang w:val="en-US"/>
        </w:rPr>
        <w:t>Agenda item:</w:t>
      </w:r>
      <w:r w:rsidR="3E236360">
        <w:tab/>
      </w:r>
      <w:r w:rsidR="617C69D3" w:rsidRPr="008D1BF2">
        <w:rPr>
          <w:rFonts w:ascii="Arial" w:hAnsi="Arial" w:cs="Arial"/>
          <w:lang w:val="en-US"/>
        </w:rPr>
        <w:t>5.20.2.1 Adjacent channel co-existence evaluation [</w:t>
      </w:r>
      <w:proofErr w:type="spellStart"/>
      <w:r w:rsidR="617C69D3" w:rsidRPr="008D1BF2">
        <w:rPr>
          <w:rFonts w:ascii="Arial" w:hAnsi="Arial" w:cs="Arial"/>
          <w:lang w:val="en-US"/>
        </w:rPr>
        <w:t>FS_NR_duplex_evo</w:t>
      </w:r>
      <w:proofErr w:type="spellEnd"/>
      <w:r w:rsidR="617C69D3" w:rsidRPr="008D1BF2">
        <w:rPr>
          <w:rFonts w:ascii="Arial" w:hAnsi="Arial" w:cs="Arial"/>
          <w:lang w:val="en-US"/>
        </w:rPr>
        <w:t>]</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2"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Duplex enhancement at the gNB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w:t>
            </w:r>
            <w:proofErr w:type="spellStart"/>
            <w:r>
              <w:rPr>
                <w:rFonts w:eastAsia="Malgun Gothic"/>
                <w:lang w:val="en-US" w:eastAsia="ko-KR"/>
              </w:rPr>
              <w:t>subband</w:t>
            </w:r>
            <w:proofErr w:type="spellEnd"/>
            <w:r>
              <w:rPr>
                <w:rFonts w:eastAsia="Malgun Gothic"/>
                <w:lang w:val="en-US" w:eastAsia="ko-KR"/>
              </w:rPr>
              <w:t xml:space="preserve"> non-overlapping full duplex and </w:t>
            </w:r>
            <w:bookmarkStart w:id="3" w:name="_Hlk89796625"/>
            <w:r>
              <w:rPr>
                <w:rFonts w:eastAsia="Malgun Gothic"/>
                <w:lang w:val="en-US" w:eastAsia="ko-KR"/>
              </w:rPr>
              <w:t xml:space="preserve">potential enhancements on </w:t>
            </w:r>
            <w:r>
              <w:rPr>
                <w:rFonts w:eastAsia="Malgun Gothic"/>
                <w:bCs/>
                <w:lang w:eastAsia="ko-KR"/>
              </w:rPr>
              <w:t>dynamic/flexible TDD</w:t>
            </w:r>
            <w:bookmarkEnd w:id="3"/>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Study inter-gNB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w:t>
            </w:r>
            <w:proofErr w:type="spellStart"/>
            <w:r w:rsidRPr="002A4204">
              <w:rPr>
                <w:rFonts w:eastAsia="Malgun Gothic"/>
                <w:bCs/>
                <w:lang w:eastAsia="ko-KR"/>
              </w:rPr>
              <w:t>subband</w:t>
            </w:r>
            <w:proofErr w:type="spellEnd"/>
            <w:r w:rsidRPr="002A4204">
              <w:rPr>
                <w:rFonts w:eastAsia="Malgun Gothic"/>
                <w:bCs/>
                <w:lang w:eastAsia="ko-KR"/>
              </w:rPr>
              <w:t xml:space="preserve"> CLI, and the inter-operator CLI at gNB and the inter-</w:t>
            </w:r>
            <w:proofErr w:type="spellStart"/>
            <w:r w:rsidRPr="002A4204">
              <w:rPr>
                <w:rFonts w:eastAsia="Malgun Gothic"/>
                <w:bCs/>
                <w:lang w:eastAsia="ko-KR"/>
              </w:rPr>
              <w:t>subband</w:t>
            </w:r>
            <w:proofErr w:type="spellEnd"/>
            <w:r w:rsidRPr="002A4204">
              <w:rPr>
                <w:rFonts w:eastAsia="Malgun Gothic"/>
                <w:bCs/>
                <w:lang w:eastAsia="ko-KR"/>
              </w:rPr>
              <w:t xml:space="preserve">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D60D2B0"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530CDB">
        <w:rPr>
          <w:rFonts w:ascii="Times New Roman" w:hAnsi="Times New Roman" w:cs="Times New Roman"/>
          <w:lang w:val="en-US"/>
        </w:rPr>
        <w:t>6</w:t>
      </w:r>
      <w:r w:rsidR="007D53E3">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012FAA">
        <w:rPr>
          <w:rFonts w:ascii="Times New Roman" w:hAnsi="Times New Roman" w:cs="Times New Roman"/>
          <w:lang w:val="en-US"/>
        </w:rPr>
        <w:t>[</w:t>
      </w:r>
      <w:r w:rsidR="00012FAA" w:rsidRPr="00012FAA">
        <w:rPr>
          <w:rFonts w:ascii="Times New Roman" w:hAnsi="Times New Roman" w:cs="Times New Roman"/>
          <w:lang w:val="en-US"/>
        </w:rPr>
        <w:t>2</w:t>
      </w:r>
      <w:r w:rsidR="00646B1F" w:rsidRPr="00012FAA">
        <w:rPr>
          <w:rFonts w:ascii="Times New Roman" w:hAnsi="Times New Roman" w:cs="Times New Roman"/>
          <w:lang w:val="en-US"/>
        </w:rPr>
        <w:t>]</w:t>
      </w:r>
      <w:r w:rsidRPr="00012FAA">
        <w:rPr>
          <w:rFonts w:ascii="Times New Roman" w:hAnsi="Times New Roman" w:cs="Times New Roman"/>
          <w:lang w:val="en-US"/>
        </w:rPr>
        <w:t>.</w:t>
      </w:r>
      <w:r w:rsidR="00112071">
        <w:rPr>
          <w:rFonts w:ascii="Times New Roman" w:hAnsi="Times New Roman" w:cs="Times New Roman"/>
          <w:lang w:val="en-US"/>
        </w:rPr>
        <w:t xml:space="preserve"> </w:t>
      </w:r>
    </w:p>
    <w:p w14:paraId="0845E1A4" w14:textId="77777777" w:rsidR="009E48C6" w:rsidRPr="00B55CCF" w:rsidRDefault="009E48C6" w:rsidP="007C1C29">
      <w:pPr>
        <w:jc w:val="both"/>
        <w:rPr>
          <w:color w:val="FF0000"/>
          <w:lang w:val="en-US"/>
        </w:rPr>
      </w:pPr>
    </w:p>
    <w:p w14:paraId="35840234" w14:textId="683CAC20" w:rsidR="00F9075E" w:rsidRDefault="003518D0">
      <w:pPr>
        <w:pStyle w:val="Heading1"/>
        <w:numPr>
          <w:ilvl w:val="0"/>
          <w:numId w:val="13"/>
        </w:numPr>
        <w:jc w:val="both"/>
        <w:rPr>
          <w:rFonts w:ascii="Arial" w:eastAsia="Times New Roman" w:hAnsi="Arial" w:cs="Arial"/>
          <w:lang w:val="en-US"/>
        </w:rPr>
      </w:pPr>
      <w:r w:rsidRPr="00BA783A">
        <w:rPr>
          <w:rFonts w:ascii="Arial" w:eastAsia="Times New Roman" w:hAnsi="Arial" w:cs="Arial"/>
          <w:lang w:val="en-US"/>
        </w:rPr>
        <w:lastRenderedPageBreak/>
        <w:t>Discussion</w:t>
      </w:r>
    </w:p>
    <w:p w14:paraId="5E5C0211" w14:textId="285FC853" w:rsidR="00F9075E" w:rsidRPr="000112A1" w:rsidRDefault="00F9075E" w:rsidP="000112A1">
      <w:pPr>
        <w:pStyle w:val="Heading2"/>
        <w:rPr>
          <w:rFonts w:ascii="Arial" w:hAnsi="Arial" w:cs="Arial"/>
          <w:szCs w:val="32"/>
          <w:lang w:val="en-US"/>
        </w:rPr>
      </w:pPr>
      <w:r w:rsidRPr="000112A1">
        <w:rPr>
          <w:rFonts w:ascii="Arial" w:hAnsi="Arial" w:cs="Arial"/>
          <w:szCs w:val="32"/>
          <w:lang w:val="en-US"/>
        </w:rPr>
        <w:t>2.1 LOS probability model</w:t>
      </w:r>
    </w:p>
    <w:p w14:paraId="7D94EE2B" w14:textId="7A9AD1AB" w:rsidR="001731FA" w:rsidRDefault="00772F7C" w:rsidP="00F9075E">
      <w:pPr>
        <w:rPr>
          <w:lang w:val="en-US"/>
        </w:rPr>
      </w:pPr>
      <w:r>
        <w:rPr>
          <w:lang w:val="en-US"/>
        </w:rPr>
        <w:t>I</w:t>
      </w:r>
      <w:r w:rsidR="009C226C">
        <w:rPr>
          <w:lang w:val="en-US"/>
        </w:rPr>
        <w:t>n RAN4#</w:t>
      </w:r>
      <w:r w:rsidR="006C6D91">
        <w:rPr>
          <w:lang w:val="en-US"/>
        </w:rPr>
        <w:t>106</w:t>
      </w:r>
      <w:r w:rsidR="006B6234">
        <w:rPr>
          <w:lang w:val="en-US"/>
        </w:rPr>
        <w:t xml:space="preserve">, the following </w:t>
      </w:r>
      <w:r w:rsidR="006A7983">
        <w:rPr>
          <w:lang w:val="en-US"/>
        </w:rPr>
        <w:t xml:space="preserve">options and prioritization was agreed for the gNB-to-gNB LOS probability model for the </w:t>
      </w:r>
      <w:proofErr w:type="spellStart"/>
      <w:r w:rsidR="006A7983">
        <w:rPr>
          <w:lang w:val="en-US"/>
        </w:rPr>
        <w:t>UMa</w:t>
      </w:r>
      <w:proofErr w:type="spellEnd"/>
      <w:r w:rsidR="006A7983">
        <w:rPr>
          <w:lang w:val="en-US"/>
        </w:rPr>
        <w:t xml:space="preserve"> scenario:</w:t>
      </w:r>
    </w:p>
    <w:tbl>
      <w:tblPr>
        <w:tblStyle w:val="TableGrid"/>
        <w:tblW w:w="0" w:type="auto"/>
        <w:tblLook w:val="04A0" w:firstRow="1" w:lastRow="0" w:firstColumn="1" w:lastColumn="0" w:noHBand="0" w:noVBand="1"/>
      </w:tblPr>
      <w:tblGrid>
        <w:gridCol w:w="9621"/>
      </w:tblGrid>
      <w:tr w:rsidR="006A7983" w14:paraId="62100B51" w14:textId="77777777" w:rsidTr="006A7983">
        <w:tc>
          <w:tcPr>
            <w:tcW w:w="9621" w:type="dxa"/>
          </w:tcPr>
          <w:p w14:paraId="43C52042" w14:textId="77777777" w:rsidR="006A7983" w:rsidRPr="006A7983" w:rsidRDefault="006A7983" w:rsidP="000112A1">
            <w:pPr>
              <w:overflowPunct/>
              <w:autoSpaceDE/>
              <w:autoSpaceDN/>
              <w:adjustRightInd/>
              <w:spacing w:before="120"/>
              <w:textAlignment w:val="center"/>
              <w:rPr>
                <w:rFonts w:ascii="Times New Roman" w:eastAsia="Times New Roman" w:hAnsi="Times New Roman" w:cs="Times New Roman"/>
                <w:lang w:val="en-US"/>
              </w:rPr>
            </w:pPr>
            <w:r w:rsidRPr="000112A1">
              <w:rPr>
                <w:rFonts w:ascii="Arial" w:eastAsia="Times New Roman" w:hAnsi="Arial" w:cs="Arial"/>
                <w:sz w:val="24"/>
                <w:szCs w:val="24"/>
                <w:lang w:val="en-US"/>
              </w:rPr>
              <w:t>LOS probability for gNB-to-gNB model</w:t>
            </w:r>
            <w:r w:rsidRPr="000112A1">
              <w:rPr>
                <w:rFonts w:ascii="Arial" w:eastAsia="Times New Roman" w:hAnsi="Arial" w:cs="Arial"/>
                <w:sz w:val="24"/>
                <w:szCs w:val="24"/>
              </w:rPr>
              <w:t xml:space="preserve"> (Issue 1-4-</w:t>
            </w:r>
            <w:r w:rsidRPr="000112A1">
              <w:rPr>
                <w:rFonts w:ascii="Arial" w:eastAsia="Times New Roman" w:hAnsi="Arial" w:cs="Arial"/>
                <w:sz w:val="24"/>
                <w:szCs w:val="24"/>
                <w:lang w:val="en-US"/>
              </w:rPr>
              <w:t>3</w:t>
            </w:r>
            <w:r w:rsidRPr="000112A1">
              <w:rPr>
                <w:rFonts w:ascii="Arial" w:eastAsia="Times New Roman" w:hAnsi="Arial" w:cs="Arial"/>
                <w:sz w:val="24"/>
                <w:szCs w:val="24"/>
              </w:rPr>
              <w:t>)</w:t>
            </w:r>
          </w:p>
          <w:p w14:paraId="7C73586B" w14:textId="77777777" w:rsidR="006A7983" w:rsidRPr="006A7983" w:rsidRDefault="006A7983" w:rsidP="006A7983">
            <w:pPr>
              <w:numPr>
                <w:ilvl w:val="0"/>
                <w:numId w:val="93"/>
              </w:numPr>
              <w:overflowPunct/>
              <w:autoSpaceDE/>
              <w:autoSpaceDN/>
              <w:adjustRightInd/>
              <w:spacing w:after="120"/>
              <w:textAlignment w:val="center"/>
              <w:rPr>
                <w:rFonts w:ascii="Calibri" w:eastAsia="Times New Roman" w:hAnsi="Calibri" w:cs="Calibri"/>
                <w:sz w:val="22"/>
                <w:szCs w:val="22"/>
                <w:lang w:val="en-US"/>
              </w:rPr>
            </w:pPr>
            <w:r w:rsidRPr="006A7983">
              <w:rPr>
                <w:rFonts w:ascii="Times New Roman" w:eastAsia="Times New Roman" w:hAnsi="Times New Roman" w:cs="Times New Roman"/>
                <w:lang w:val="en-US"/>
              </w:rPr>
              <w:t xml:space="preserve">Option 1: for both FR1 and FR2 Uma-to-Uma, if the 2D distance between two Macro </w:t>
            </w:r>
            <w:proofErr w:type="spellStart"/>
            <w:r w:rsidRPr="006A7983">
              <w:rPr>
                <w:rFonts w:ascii="Times New Roman" w:eastAsia="Times New Roman" w:hAnsi="Times New Roman" w:cs="Times New Roman"/>
                <w:lang w:val="en-US"/>
              </w:rPr>
              <w:t>gNBs</w:t>
            </w:r>
            <w:proofErr w:type="spellEnd"/>
            <w:r w:rsidRPr="006A7983">
              <w:rPr>
                <w:rFonts w:ascii="Times New Roman" w:eastAsia="Times New Roman" w:hAnsi="Times New Roman" w:cs="Times New Roman"/>
                <w:lang w:val="en-US"/>
              </w:rPr>
              <w:t xml:space="preserve"> are less than or equal to the ISD, set the LOS probability to X; Otherwise, reuse gNB-to-UE LOS probability equation in TR 38.803. (CMCC)</w:t>
            </w:r>
          </w:p>
          <w:p w14:paraId="7013F5E8" w14:textId="77777777" w:rsidR="006A7983" w:rsidRPr="006A7983" w:rsidRDefault="006A7983" w:rsidP="006A7983">
            <w:pPr>
              <w:numPr>
                <w:ilvl w:val="1"/>
                <w:numId w:val="93"/>
              </w:numPr>
              <w:overflowPunct/>
              <w:autoSpaceDE/>
              <w:autoSpaceDN/>
              <w:adjustRightInd/>
              <w:spacing w:after="120"/>
              <w:textAlignment w:val="center"/>
              <w:rPr>
                <w:rFonts w:ascii="Calibri" w:eastAsia="Times New Roman" w:hAnsi="Calibri" w:cs="Calibri"/>
                <w:sz w:val="22"/>
                <w:szCs w:val="22"/>
                <w:lang w:val="en-US"/>
              </w:rPr>
            </w:pPr>
            <w:r w:rsidRPr="006A7983">
              <w:rPr>
                <w:rFonts w:ascii="Times New Roman" w:eastAsia="Times New Roman" w:hAnsi="Times New Roman" w:cs="Times New Roman"/>
                <w:lang w:val="en-US"/>
              </w:rPr>
              <w:t>X = 0.75</w:t>
            </w:r>
          </w:p>
          <w:p w14:paraId="48CDBAFE" w14:textId="77777777" w:rsidR="006A7983" w:rsidRPr="006A7983" w:rsidRDefault="006A7983" w:rsidP="006A7983">
            <w:pPr>
              <w:numPr>
                <w:ilvl w:val="1"/>
                <w:numId w:val="93"/>
              </w:numPr>
              <w:overflowPunct/>
              <w:autoSpaceDE/>
              <w:autoSpaceDN/>
              <w:adjustRightInd/>
              <w:spacing w:after="120"/>
              <w:textAlignment w:val="center"/>
              <w:rPr>
                <w:rFonts w:ascii="Calibri" w:eastAsia="Times New Roman" w:hAnsi="Calibri" w:cs="Calibri"/>
                <w:sz w:val="22"/>
                <w:szCs w:val="22"/>
                <w:lang w:val="en-US"/>
              </w:rPr>
            </w:pPr>
            <w:r w:rsidRPr="006A7983">
              <w:rPr>
                <w:rFonts w:ascii="Times New Roman" w:eastAsia="Times New Roman" w:hAnsi="Times New Roman" w:cs="Times New Roman"/>
                <w:lang w:val="en-US"/>
              </w:rPr>
              <w:t>For other cases, reuse gNB-to-UE LOS probability equation in TR 38.803</w:t>
            </w:r>
          </w:p>
          <w:p w14:paraId="178B89E7" w14:textId="77777777" w:rsidR="006A7983" w:rsidRPr="006A7983" w:rsidRDefault="006A7983" w:rsidP="006A7983">
            <w:pPr>
              <w:numPr>
                <w:ilvl w:val="0"/>
                <w:numId w:val="93"/>
              </w:numPr>
              <w:overflowPunct/>
              <w:autoSpaceDE/>
              <w:autoSpaceDN/>
              <w:adjustRightInd/>
              <w:spacing w:after="120"/>
              <w:textAlignment w:val="center"/>
              <w:rPr>
                <w:rFonts w:ascii="Calibri" w:eastAsia="Times New Roman" w:hAnsi="Calibri" w:cs="Calibri"/>
                <w:sz w:val="22"/>
                <w:szCs w:val="22"/>
                <w:lang w:val="en-US"/>
              </w:rPr>
            </w:pPr>
            <w:r w:rsidRPr="006A7983">
              <w:rPr>
                <w:rFonts w:ascii="Times New Roman" w:eastAsia="Times New Roman" w:hAnsi="Times New Roman" w:cs="Times New Roman"/>
                <w:lang w:val="en-US"/>
              </w:rPr>
              <w:t xml:space="preserve">Option 2: Reuse the same model (including </w:t>
            </w:r>
            <w:proofErr w:type="spellStart"/>
            <w:r w:rsidRPr="006A7983">
              <w:rPr>
                <w:rFonts w:ascii="Times New Roman" w:eastAsia="Times New Roman" w:hAnsi="Times New Roman" w:cs="Times New Roman"/>
                <w:lang w:val="en-US"/>
              </w:rPr>
              <w:t>LoS</w:t>
            </w:r>
            <w:proofErr w:type="spellEnd"/>
            <w:r w:rsidRPr="006A7983">
              <w:rPr>
                <w:rFonts w:ascii="Times New Roman" w:eastAsia="Times New Roman" w:hAnsi="Times New Roman" w:cs="Times New Roman"/>
                <w:lang w:val="en-US"/>
              </w:rPr>
              <w:t xml:space="preserve">) as in TR 38.828 with </w:t>
            </w:r>
            <w:proofErr w:type="spellStart"/>
            <w:r w:rsidRPr="006A7983">
              <w:rPr>
                <w:rFonts w:ascii="Times New Roman" w:eastAsia="Times New Roman" w:hAnsi="Times New Roman" w:cs="Times New Roman"/>
                <w:lang w:val="en-US"/>
              </w:rPr>
              <w:t>h_UT</w:t>
            </w:r>
            <w:proofErr w:type="spellEnd"/>
            <w:r w:rsidRPr="006A7983">
              <w:rPr>
                <w:rFonts w:ascii="Times New Roman" w:eastAsia="Times New Roman" w:hAnsi="Times New Roman" w:cs="Times New Roman"/>
                <w:lang w:val="en-US"/>
              </w:rPr>
              <w:t xml:space="preserve"> equals to 25m; (Option 1 in previous agreed WF)</w:t>
            </w:r>
          </w:p>
          <w:p w14:paraId="5699B70B" w14:textId="67129105" w:rsidR="006A7983" w:rsidRDefault="006A7983" w:rsidP="000112A1">
            <w:pPr>
              <w:overflowPunct/>
              <w:autoSpaceDE/>
              <w:autoSpaceDN/>
              <w:adjustRightInd/>
              <w:spacing w:after="120"/>
              <w:ind w:left="540"/>
              <w:textAlignment w:val="auto"/>
              <w:rPr>
                <w:lang w:val="en-US"/>
              </w:rPr>
            </w:pPr>
            <w:r w:rsidRPr="006A7983">
              <w:rPr>
                <w:rFonts w:ascii="Times New Roman" w:eastAsia="Times New Roman" w:hAnsi="Times New Roman" w:cs="Times New Roman"/>
                <w:b/>
                <w:bCs/>
                <w:lang w:val="en-US"/>
              </w:rPr>
              <w:t xml:space="preserve">Agreement: </w:t>
            </w:r>
            <w:r w:rsidRPr="006A7983">
              <w:rPr>
                <w:rFonts w:ascii="Times New Roman" w:eastAsia="Times New Roman" w:hAnsi="Times New Roman" w:cs="Times New Roman"/>
                <w:lang w:val="en-US"/>
              </w:rPr>
              <w:t>option 2 as 1</w:t>
            </w:r>
            <w:r w:rsidRPr="006A7983">
              <w:rPr>
                <w:rFonts w:ascii="Times New Roman" w:eastAsia="Times New Roman" w:hAnsi="Times New Roman" w:cs="Times New Roman"/>
                <w:vertAlign w:val="superscript"/>
                <w:lang w:val="en-US"/>
              </w:rPr>
              <w:t>st</w:t>
            </w:r>
            <w:r w:rsidRPr="006A7983">
              <w:rPr>
                <w:rFonts w:ascii="Times New Roman" w:eastAsia="Times New Roman" w:hAnsi="Times New Roman" w:cs="Times New Roman"/>
                <w:lang w:val="en-US"/>
              </w:rPr>
              <w:t xml:space="preserve"> priority and option 1 as 2</w:t>
            </w:r>
            <w:r w:rsidRPr="006A7983">
              <w:rPr>
                <w:rFonts w:ascii="Times New Roman" w:eastAsia="Times New Roman" w:hAnsi="Times New Roman" w:cs="Times New Roman"/>
                <w:vertAlign w:val="superscript"/>
                <w:lang w:val="en-US"/>
              </w:rPr>
              <w:t>nd</w:t>
            </w:r>
            <w:r w:rsidRPr="006A7983">
              <w:rPr>
                <w:rFonts w:ascii="Times New Roman" w:eastAsia="Times New Roman" w:hAnsi="Times New Roman" w:cs="Times New Roman"/>
                <w:lang w:val="en-US"/>
              </w:rPr>
              <w:t xml:space="preserve"> priority</w:t>
            </w:r>
          </w:p>
        </w:tc>
      </w:tr>
    </w:tbl>
    <w:p w14:paraId="362ED6AA" w14:textId="77777777" w:rsidR="006A7983" w:rsidRDefault="006A7983" w:rsidP="00F9075E">
      <w:pPr>
        <w:rPr>
          <w:lang w:val="en-US"/>
        </w:rPr>
      </w:pPr>
    </w:p>
    <w:p w14:paraId="3DE8CF13" w14:textId="0C229FA8" w:rsidR="006A7983" w:rsidRDefault="00783E07" w:rsidP="00F9075E">
      <w:pPr>
        <w:rPr>
          <w:lang w:val="en-US"/>
        </w:rPr>
      </w:pPr>
      <w:r>
        <w:rPr>
          <w:lang w:val="en-US"/>
        </w:rPr>
        <w:t xml:space="preserve">In our view, the </w:t>
      </w:r>
      <w:r w:rsidR="007F0990">
        <w:rPr>
          <w:lang w:val="en-US"/>
        </w:rPr>
        <w:t xml:space="preserve">option 1 of the agreement above should be used as the preferred (and only) option for the modelling of the LOS probability between </w:t>
      </w:r>
      <w:proofErr w:type="spellStart"/>
      <w:r w:rsidR="007F0990">
        <w:rPr>
          <w:lang w:val="en-US"/>
        </w:rPr>
        <w:t>gNBs</w:t>
      </w:r>
      <w:proofErr w:type="spellEnd"/>
      <w:r w:rsidR="007F0990">
        <w:rPr>
          <w:lang w:val="en-US"/>
        </w:rPr>
        <w:t xml:space="preserve"> in a </w:t>
      </w:r>
      <w:proofErr w:type="spellStart"/>
      <w:r w:rsidR="007F0990">
        <w:rPr>
          <w:lang w:val="en-US"/>
        </w:rPr>
        <w:t>UMa</w:t>
      </w:r>
      <w:proofErr w:type="spellEnd"/>
      <w:r w:rsidR="007F0990">
        <w:rPr>
          <w:lang w:val="en-US"/>
        </w:rPr>
        <w:t xml:space="preserve"> scenario. </w:t>
      </w:r>
      <w:r w:rsidR="001F3F03">
        <w:rPr>
          <w:lang w:val="en-US"/>
        </w:rPr>
        <w:t>Fig</w:t>
      </w:r>
      <w:r w:rsidR="004D2F5F">
        <w:rPr>
          <w:lang w:val="en-US"/>
        </w:rPr>
        <w:t>ure</w:t>
      </w:r>
      <w:r w:rsidR="001F3F03">
        <w:rPr>
          <w:lang w:val="en-US"/>
        </w:rPr>
        <w:t xml:space="preserve"> </w:t>
      </w:r>
      <w:r w:rsidR="004D2F5F">
        <w:rPr>
          <w:lang w:val="en-US"/>
        </w:rPr>
        <w:t>1</w:t>
      </w:r>
      <w:r w:rsidR="001F3F03">
        <w:rPr>
          <w:lang w:val="en-US"/>
        </w:rPr>
        <w:t xml:space="preserve"> shows a comparison of the </w:t>
      </w:r>
      <w:r w:rsidR="00857F2E">
        <w:rPr>
          <w:lang w:val="en-US"/>
        </w:rPr>
        <w:t>gNB-to-gNB LOS probability using the 2 options</w:t>
      </w:r>
      <w:r w:rsidR="00DD1E74">
        <w:rPr>
          <w:lang w:val="en-US"/>
        </w:rPr>
        <w:t xml:space="preserve"> above. </w:t>
      </w:r>
      <w:r w:rsidR="00AC24CB">
        <w:rPr>
          <w:lang w:val="en-US"/>
        </w:rPr>
        <w:t xml:space="preserve">It is worth noting that the LOS probability models were develop for gNB-to-UE links and not for the gNB-to-gNB links. </w:t>
      </w:r>
      <w:r w:rsidR="00353FDB">
        <w:rPr>
          <w:lang w:val="en-US"/>
        </w:rPr>
        <w:t>As noted in the Fig</w:t>
      </w:r>
      <w:r w:rsidR="004D2F5F">
        <w:rPr>
          <w:lang w:val="en-US"/>
        </w:rPr>
        <w:t>ure 1</w:t>
      </w:r>
      <w:r w:rsidR="00353FDB">
        <w:rPr>
          <w:lang w:val="en-US"/>
        </w:rPr>
        <w:t xml:space="preserve">, </w:t>
      </w:r>
      <w:r w:rsidR="003B42E0">
        <w:rPr>
          <w:lang w:val="en-US"/>
        </w:rPr>
        <w:t xml:space="preserve">Option 2 results in quite pessimistic </w:t>
      </w:r>
      <w:r w:rsidR="00C73EB9">
        <w:rPr>
          <w:lang w:val="en-US"/>
        </w:rPr>
        <w:t>(</w:t>
      </w:r>
      <w:r w:rsidR="005E480B">
        <w:rPr>
          <w:lang w:val="en-US"/>
        </w:rPr>
        <w:t>below 10%)</w:t>
      </w:r>
      <w:r w:rsidR="003B42E0">
        <w:rPr>
          <w:lang w:val="en-US"/>
        </w:rPr>
        <w:t xml:space="preserve"> </w:t>
      </w:r>
      <w:r w:rsidR="00C73EB9">
        <w:rPr>
          <w:lang w:val="en-US"/>
        </w:rPr>
        <w:t xml:space="preserve">LOS probability for gNB pairs </w:t>
      </w:r>
      <w:r w:rsidR="005E480B">
        <w:rPr>
          <w:lang w:val="en-US"/>
        </w:rPr>
        <w:t>at</w:t>
      </w:r>
      <w:r w:rsidR="00C73EB9">
        <w:rPr>
          <w:lang w:val="en-US"/>
        </w:rPr>
        <w:t xml:space="preserve"> the inter-site distance</w:t>
      </w:r>
      <w:r w:rsidR="005E480B">
        <w:rPr>
          <w:lang w:val="en-US"/>
        </w:rPr>
        <w:t xml:space="preserve"> of 500 meters. This differs from the expected LOS probability for </w:t>
      </w:r>
      <w:proofErr w:type="spellStart"/>
      <w:r w:rsidR="005E480B">
        <w:rPr>
          <w:lang w:val="en-US"/>
        </w:rPr>
        <w:t>gN</w:t>
      </w:r>
      <w:r w:rsidR="00F05615">
        <w:rPr>
          <w:lang w:val="en-US"/>
        </w:rPr>
        <w:t>Bs</w:t>
      </w:r>
      <w:proofErr w:type="spellEnd"/>
      <w:r w:rsidR="00F05615">
        <w:rPr>
          <w:lang w:val="en-US"/>
        </w:rPr>
        <w:t xml:space="preserve"> in a </w:t>
      </w:r>
      <w:proofErr w:type="spellStart"/>
      <w:r w:rsidR="00F05615">
        <w:rPr>
          <w:lang w:val="en-US"/>
        </w:rPr>
        <w:t>UMa</w:t>
      </w:r>
      <w:proofErr w:type="spellEnd"/>
      <w:r w:rsidR="00F05615">
        <w:rPr>
          <w:lang w:val="en-US"/>
        </w:rPr>
        <w:t xml:space="preserve"> scenario which are expected to be deployed in the rooftop of buildings and barely have obstacles that prevent direct LOS. </w:t>
      </w:r>
    </w:p>
    <w:p w14:paraId="01E3E320" w14:textId="291E7DA8" w:rsidR="00C267B0" w:rsidRDefault="00885698" w:rsidP="000112A1">
      <w:pPr>
        <w:jc w:val="center"/>
        <w:rPr>
          <w:lang w:val="en-US"/>
        </w:rPr>
      </w:pPr>
      <w:r w:rsidRPr="00885698">
        <w:rPr>
          <w:noProof/>
          <w:lang w:val="en-US"/>
        </w:rPr>
        <w:drawing>
          <wp:inline distT="0" distB="0" distL="0" distR="0" wp14:anchorId="6815AA4E" wp14:editId="4B63C542">
            <wp:extent cx="4859037" cy="34246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2313" cy="3448140"/>
                    </a:xfrm>
                    <a:prstGeom prst="rect">
                      <a:avLst/>
                    </a:prstGeom>
                    <a:noFill/>
                    <a:ln>
                      <a:noFill/>
                    </a:ln>
                  </pic:spPr>
                </pic:pic>
              </a:graphicData>
            </a:graphic>
          </wp:inline>
        </w:drawing>
      </w:r>
    </w:p>
    <w:p w14:paraId="439B40D2" w14:textId="006D0AD3" w:rsidR="004F5650" w:rsidRDefault="004F5650" w:rsidP="004F5650">
      <w:pPr>
        <w:pStyle w:val="Caption"/>
        <w:jc w:val="center"/>
        <w:rPr>
          <w:lang w:val="en-US"/>
        </w:rPr>
      </w:pPr>
      <w:r>
        <w:t xml:space="preserve">Figure </w:t>
      </w:r>
      <w:r>
        <w:fldChar w:fldCharType="begin"/>
      </w:r>
      <w:r>
        <w:instrText xml:space="preserve"> SEQ Figure \* ARABIC </w:instrText>
      </w:r>
      <w:r>
        <w:fldChar w:fldCharType="separate"/>
      </w:r>
      <w:r w:rsidR="009D5A01">
        <w:rPr>
          <w:noProof/>
        </w:rPr>
        <w:t>1</w:t>
      </w:r>
      <w:r>
        <w:fldChar w:fldCharType="end"/>
      </w:r>
      <w:r>
        <w:t xml:space="preserve">. gNB-to-gNB LOS probability </w:t>
      </w:r>
      <w:r w:rsidR="000112A1">
        <w:t xml:space="preserve">model </w:t>
      </w:r>
      <w:r>
        <w:t>comparison</w:t>
      </w:r>
    </w:p>
    <w:p w14:paraId="3BF025DB" w14:textId="2FF49FC8" w:rsidR="004F5650" w:rsidRDefault="00CE33B0" w:rsidP="00F9075E">
      <w:pPr>
        <w:rPr>
          <w:lang w:val="en-US"/>
        </w:rPr>
      </w:pPr>
      <w:r>
        <w:rPr>
          <w:lang w:val="en-US"/>
        </w:rPr>
        <w:t xml:space="preserve">Similar modeling is adopted for RAN1 simulations for the LOS probability, although equations from TR 38.901 are used instead. With this said, the following is </w:t>
      </w:r>
      <w:r w:rsidR="00AD41CB">
        <w:rPr>
          <w:lang w:val="en-US"/>
        </w:rPr>
        <w:t xml:space="preserve">observed and </w:t>
      </w:r>
      <w:r>
        <w:rPr>
          <w:lang w:val="en-US"/>
        </w:rPr>
        <w:t>proposed:</w:t>
      </w:r>
    </w:p>
    <w:p w14:paraId="7C07BC62" w14:textId="1556F95C" w:rsidR="00AD41CB" w:rsidRPr="000112A1" w:rsidRDefault="00AD41CB" w:rsidP="00F9075E">
      <w:pPr>
        <w:rPr>
          <w:b/>
          <w:bCs/>
          <w:lang w:val="en-US"/>
        </w:rPr>
      </w:pPr>
      <w:r w:rsidRPr="000112A1">
        <w:rPr>
          <w:b/>
          <w:bCs/>
          <w:lang w:val="en-US"/>
        </w:rPr>
        <w:lastRenderedPageBreak/>
        <w:t xml:space="preserve">Observation 1: </w:t>
      </w:r>
      <w:r w:rsidR="007709F9" w:rsidRPr="000112A1">
        <w:rPr>
          <w:b/>
          <w:bCs/>
          <w:lang w:val="en-US"/>
        </w:rPr>
        <w:t xml:space="preserve">For </w:t>
      </w:r>
      <w:proofErr w:type="spellStart"/>
      <w:r w:rsidR="007709F9" w:rsidRPr="000112A1">
        <w:rPr>
          <w:b/>
          <w:bCs/>
          <w:lang w:val="en-US"/>
        </w:rPr>
        <w:t>UMa</w:t>
      </w:r>
      <w:proofErr w:type="spellEnd"/>
      <w:r w:rsidR="007709F9" w:rsidRPr="000112A1">
        <w:rPr>
          <w:b/>
          <w:bCs/>
          <w:lang w:val="en-US"/>
        </w:rPr>
        <w:t xml:space="preserve"> scenarios, re</w:t>
      </w:r>
      <w:r w:rsidRPr="000112A1">
        <w:rPr>
          <w:b/>
          <w:bCs/>
          <w:lang w:val="en-US"/>
        </w:rPr>
        <w:t xml:space="preserve">-using the LOS probability from TR 38.828 </w:t>
      </w:r>
      <w:r w:rsidR="006F691D" w:rsidRPr="000112A1">
        <w:rPr>
          <w:b/>
          <w:bCs/>
          <w:lang w:val="en-US"/>
        </w:rPr>
        <w:t xml:space="preserve">results in very low LOS probability between </w:t>
      </w:r>
      <w:proofErr w:type="spellStart"/>
      <w:r w:rsidR="006F691D" w:rsidRPr="000112A1">
        <w:rPr>
          <w:b/>
          <w:bCs/>
          <w:lang w:val="en-US"/>
        </w:rPr>
        <w:t>gNBs</w:t>
      </w:r>
      <w:proofErr w:type="spellEnd"/>
      <w:r w:rsidR="006F691D" w:rsidRPr="000112A1">
        <w:rPr>
          <w:b/>
          <w:bCs/>
          <w:lang w:val="en-US"/>
        </w:rPr>
        <w:t xml:space="preserve"> within the inter-site distance. This differs from real </w:t>
      </w:r>
      <w:proofErr w:type="spellStart"/>
      <w:r w:rsidR="006F691D" w:rsidRPr="000112A1">
        <w:rPr>
          <w:b/>
          <w:bCs/>
          <w:lang w:val="en-US"/>
        </w:rPr>
        <w:t>UMa</w:t>
      </w:r>
      <w:proofErr w:type="spellEnd"/>
      <w:r w:rsidR="006F691D" w:rsidRPr="000112A1">
        <w:rPr>
          <w:b/>
          <w:bCs/>
          <w:lang w:val="en-US"/>
        </w:rPr>
        <w:t xml:space="preserve"> deployments in which </w:t>
      </w:r>
      <w:proofErr w:type="spellStart"/>
      <w:r w:rsidR="006F691D" w:rsidRPr="000112A1">
        <w:rPr>
          <w:b/>
          <w:bCs/>
          <w:lang w:val="en-US"/>
        </w:rPr>
        <w:t>gNBs</w:t>
      </w:r>
      <w:proofErr w:type="spellEnd"/>
      <w:r w:rsidR="006F691D" w:rsidRPr="000112A1">
        <w:rPr>
          <w:b/>
          <w:bCs/>
          <w:lang w:val="en-US"/>
        </w:rPr>
        <w:t xml:space="preserve"> are </w:t>
      </w:r>
      <w:r w:rsidR="007709F9" w:rsidRPr="000112A1">
        <w:rPr>
          <w:b/>
          <w:bCs/>
          <w:lang w:val="en-US"/>
        </w:rPr>
        <w:t>on rooftops and mostly in LOS.</w:t>
      </w:r>
    </w:p>
    <w:p w14:paraId="24794F3A" w14:textId="2EFB416C" w:rsidR="00527AD9" w:rsidRPr="000112A1" w:rsidRDefault="00C267B0" w:rsidP="000112A1">
      <w:pPr>
        <w:rPr>
          <w:b/>
          <w:bCs/>
          <w:lang w:val="en-US"/>
        </w:rPr>
      </w:pPr>
      <w:r w:rsidRPr="000112A1">
        <w:rPr>
          <w:b/>
          <w:bCs/>
          <w:lang w:val="en-US"/>
        </w:rPr>
        <w:t xml:space="preserve">Proposal </w:t>
      </w:r>
      <w:r w:rsidR="00007C83">
        <w:rPr>
          <w:b/>
          <w:bCs/>
          <w:lang w:val="en-US"/>
        </w:rPr>
        <w:t>1</w:t>
      </w:r>
      <w:r w:rsidRPr="000112A1">
        <w:rPr>
          <w:b/>
          <w:bCs/>
          <w:lang w:val="en-US"/>
        </w:rPr>
        <w:t>:</w:t>
      </w:r>
      <w:r w:rsidR="00D36DC7" w:rsidRPr="000112A1">
        <w:rPr>
          <w:b/>
          <w:bCs/>
          <w:lang w:val="en-US"/>
        </w:rPr>
        <w:t xml:space="preserve"> For </w:t>
      </w:r>
      <w:proofErr w:type="spellStart"/>
      <w:r w:rsidR="00D36DC7" w:rsidRPr="000112A1">
        <w:rPr>
          <w:b/>
          <w:bCs/>
          <w:lang w:val="en-US"/>
        </w:rPr>
        <w:t>UMa</w:t>
      </w:r>
      <w:proofErr w:type="spellEnd"/>
      <w:r w:rsidR="00D36DC7" w:rsidRPr="000112A1">
        <w:rPr>
          <w:b/>
          <w:bCs/>
          <w:lang w:val="en-US"/>
        </w:rPr>
        <w:t xml:space="preserve"> scenario and for both FR1 and FR2, if the 2D distance between two Macro </w:t>
      </w:r>
      <w:proofErr w:type="spellStart"/>
      <w:r w:rsidR="00D36DC7" w:rsidRPr="000112A1">
        <w:rPr>
          <w:b/>
          <w:bCs/>
          <w:lang w:val="en-US"/>
        </w:rPr>
        <w:t>gNBs</w:t>
      </w:r>
      <w:proofErr w:type="spellEnd"/>
      <w:r w:rsidR="00D36DC7" w:rsidRPr="000112A1">
        <w:rPr>
          <w:b/>
          <w:bCs/>
          <w:lang w:val="en-US"/>
        </w:rPr>
        <w:t xml:space="preserve"> is less than or equal to the ISD, set the LOS probability to X</w:t>
      </w:r>
      <w:r w:rsidR="004F5650" w:rsidRPr="000112A1">
        <w:rPr>
          <w:b/>
          <w:bCs/>
          <w:lang w:val="en-US"/>
        </w:rPr>
        <w:t xml:space="preserve"> (X = 0.75)</w:t>
      </w:r>
      <w:r w:rsidR="00D36DC7" w:rsidRPr="000112A1">
        <w:rPr>
          <w:b/>
          <w:bCs/>
          <w:lang w:val="en-US"/>
        </w:rPr>
        <w:t>; Otherwise, reuse gNB-to-UE LOS probability equation in TR 38.803.</w:t>
      </w:r>
    </w:p>
    <w:p w14:paraId="6C67AE4A" w14:textId="59960E2B" w:rsidR="00A047F8" w:rsidRDefault="00A047F8" w:rsidP="008F5D52">
      <w:pPr>
        <w:pStyle w:val="Heading2"/>
        <w:rPr>
          <w:rFonts w:ascii="Arial" w:hAnsi="Arial" w:cs="Arial"/>
          <w:lang w:val="en-US"/>
        </w:rPr>
      </w:pPr>
      <w:r w:rsidRPr="000112A1">
        <w:rPr>
          <w:rFonts w:ascii="Arial" w:hAnsi="Arial" w:cs="Arial"/>
          <w:lang w:val="en-US"/>
        </w:rPr>
        <w:t>2.</w:t>
      </w:r>
      <w:r w:rsidR="00AD2903">
        <w:rPr>
          <w:rFonts w:ascii="Arial" w:hAnsi="Arial" w:cs="Arial"/>
          <w:lang w:val="en-US"/>
        </w:rPr>
        <w:t>2</w:t>
      </w:r>
      <w:r w:rsidRPr="000112A1">
        <w:rPr>
          <w:rFonts w:ascii="Arial" w:hAnsi="Arial" w:cs="Arial"/>
          <w:lang w:val="en-US"/>
        </w:rPr>
        <w:t xml:space="preserve"> </w:t>
      </w:r>
      <w:r w:rsidR="004D4839">
        <w:rPr>
          <w:rFonts w:ascii="Arial" w:hAnsi="Arial" w:cs="Arial"/>
          <w:lang w:val="en-US"/>
        </w:rPr>
        <w:t>{</w:t>
      </w:r>
      <w:r w:rsidR="008F5D52" w:rsidRPr="000112A1">
        <w:rPr>
          <w:rFonts w:ascii="Arial" w:hAnsi="Arial" w:cs="Arial"/>
          <w:lang w:val="en-US"/>
        </w:rPr>
        <w:t>D</w:t>
      </w:r>
      <w:r w:rsidR="004D4839">
        <w:rPr>
          <w:rFonts w:ascii="Arial" w:hAnsi="Arial" w:cs="Arial"/>
          <w:lang w:val="en-US"/>
        </w:rPr>
        <w:t xml:space="preserve">U} </w:t>
      </w:r>
      <w:r w:rsidR="004F299C" w:rsidRPr="000112A1">
        <w:rPr>
          <w:rFonts w:ascii="Arial" w:hAnsi="Arial" w:cs="Arial"/>
          <w:lang w:val="en-US"/>
        </w:rPr>
        <w:t xml:space="preserve">versus </w:t>
      </w:r>
      <w:r w:rsidR="004D4839">
        <w:rPr>
          <w:rFonts w:ascii="Arial" w:hAnsi="Arial" w:cs="Arial"/>
          <w:lang w:val="en-US"/>
        </w:rPr>
        <w:t>{</w:t>
      </w:r>
      <w:r w:rsidR="008F5D52" w:rsidRPr="000112A1">
        <w:rPr>
          <w:rFonts w:ascii="Arial" w:hAnsi="Arial" w:cs="Arial"/>
          <w:lang w:val="en-US"/>
        </w:rPr>
        <w:t>DUD</w:t>
      </w:r>
      <w:r w:rsidR="004D4839">
        <w:rPr>
          <w:rFonts w:ascii="Arial" w:hAnsi="Arial" w:cs="Arial"/>
          <w:lang w:val="en-US"/>
        </w:rPr>
        <w:t>}</w:t>
      </w:r>
      <w:r w:rsidR="001C064F">
        <w:rPr>
          <w:rFonts w:ascii="Arial" w:hAnsi="Arial" w:cs="Arial"/>
          <w:lang w:val="en-US"/>
        </w:rPr>
        <w:t xml:space="preserve"> </w:t>
      </w:r>
      <w:r w:rsidR="004D4839">
        <w:rPr>
          <w:rFonts w:ascii="Arial" w:hAnsi="Arial" w:cs="Arial"/>
          <w:lang w:val="en-US"/>
        </w:rPr>
        <w:t xml:space="preserve">SBFD </w:t>
      </w:r>
      <w:r w:rsidR="001C064F">
        <w:rPr>
          <w:rFonts w:ascii="Arial" w:hAnsi="Arial" w:cs="Arial"/>
          <w:lang w:val="en-US"/>
        </w:rPr>
        <w:t>configurations</w:t>
      </w:r>
    </w:p>
    <w:p w14:paraId="4085A607" w14:textId="316584F1" w:rsidR="001C064F" w:rsidRDefault="00A7323B" w:rsidP="000112A1">
      <w:pPr>
        <w:rPr>
          <w:lang w:val="en-US"/>
        </w:rPr>
      </w:pPr>
      <w:r>
        <w:rPr>
          <w:lang w:val="en-US"/>
        </w:rPr>
        <w:t>Current coexistence simulation assumptions</w:t>
      </w:r>
      <w:r w:rsidR="002340F5">
        <w:rPr>
          <w:lang w:val="en-US"/>
        </w:rPr>
        <w:t xml:space="preserve"> </w:t>
      </w:r>
      <w:r w:rsidR="00BC4BA5">
        <w:rPr>
          <w:lang w:val="en-US"/>
        </w:rPr>
        <w:t>consider</w:t>
      </w:r>
      <w:r w:rsidR="002340F5">
        <w:rPr>
          <w:lang w:val="en-US"/>
        </w:rPr>
        <w:t xml:space="preserve"> both the </w:t>
      </w:r>
      <w:r w:rsidR="001D2A18">
        <w:rPr>
          <w:lang w:val="en-US"/>
        </w:rPr>
        <w:t>{</w:t>
      </w:r>
      <w:r w:rsidR="002340F5">
        <w:rPr>
          <w:lang w:val="en-US"/>
        </w:rPr>
        <w:t>DU</w:t>
      </w:r>
      <w:r w:rsidR="001D2A18">
        <w:rPr>
          <w:lang w:val="en-US"/>
        </w:rPr>
        <w:t xml:space="preserve">} </w:t>
      </w:r>
      <w:r w:rsidR="002340F5">
        <w:rPr>
          <w:lang w:val="en-US"/>
        </w:rPr>
        <w:t xml:space="preserve">and the </w:t>
      </w:r>
      <w:r w:rsidR="001D2A18">
        <w:rPr>
          <w:lang w:val="en-US"/>
        </w:rPr>
        <w:t>{</w:t>
      </w:r>
      <w:r w:rsidR="002340F5">
        <w:rPr>
          <w:lang w:val="en-US"/>
        </w:rPr>
        <w:t>DUD</w:t>
      </w:r>
      <w:r w:rsidR="001D2A18">
        <w:rPr>
          <w:lang w:val="en-US"/>
        </w:rPr>
        <w:t>}</w:t>
      </w:r>
      <w:r w:rsidR="002340F5">
        <w:rPr>
          <w:lang w:val="en-US"/>
        </w:rPr>
        <w:t xml:space="preserve"> sub-band split configuration</w:t>
      </w:r>
      <w:r w:rsidR="001D2A18">
        <w:rPr>
          <w:lang w:val="en-US"/>
        </w:rPr>
        <w:t>s</w:t>
      </w:r>
      <w:r w:rsidR="002340F5">
        <w:rPr>
          <w:lang w:val="en-US"/>
        </w:rPr>
        <w:t xml:space="preserve"> for the </w:t>
      </w:r>
      <w:r w:rsidR="009D75AC">
        <w:rPr>
          <w:lang w:val="en-US"/>
        </w:rPr>
        <w:t>aggressor</w:t>
      </w:r>
      <w:r w:rsidR="00BC4BA5">
        <w:rPr>
          <w:lang w:val="en-US"/>
        </w:rPr>
        <w:t>/victim SBFD</w:t>
      </w:r>
      <w:r w:rsidR="00D541E7">
        <w:rPr>
          <w:lang w:val="en-US"/>
        </w:rPr>
        <w:t xml:space="preserve"> channel</w:t>
      </w:r>
      <w:r w:rsidR="009D75AC">
        <w:rPr>
          <w:lang w:val="en-US"/>
        </w:rPr>
        <w:t>.</w:t>
      </w:r>
      <w:r w:rsidR="008C1649">
        <w:rPr>
          <w:lang w:val="en-US"/>
        </w:rPr>
        <w:t xml:space="preserve"> For instance, </w:t>
      </w:r>
      <w:r w:rsidR="005942BF">
        <w:rPr>
          <w:lang w:val="en-US"/>
        </w:rPr>
        <w:t xml:space="preserve">see Table 1 where Case 1 and Case 2 refers to the same configuration in terms of aggressor and victim technologies but the SBFD </w:t>
      </w:r>
      <w:proofErr w:type="spellStart"/>
      <w:r w:rsidR="005942BF">
        <w:rPr>
          <w:lang w:val="en-US"/>
        </w:rPr>
        <w:t>subband</w:t>
      </w:r>
      <w:proofErr w:type="spellEnd"/>
      <w:r w:rsidR="005942BF">
        <w:rPr>
          <w:lang w:val="en-US"/>
        </w:rPr>
        <w:t xml:space="preserve"> split differs between the cases.</w:t>
      </w:r>
      <w:r w:rsidR="00AE0CCF">
        <w:rPr>
          <w:lang w:val="en-US"/>
        </w:rPr>
        <w:t xml:space="preserve"> </w:t>
      </w:r>
    </w:p>
    <w:p w14:paraId="1EA9E5EC" w14:textId="77777777" w:rsidR="000112A1" w:rsidRPr="000112A1" w:rsidRDefault="000112A1" w:rsidP="000112A1">
      <w:pPr>
        <w:rPr>
          <w:lang w:val="en-US"/>
        </w:rPr>
      </w:pPr>
    </w:p>
    <w:p w14:paraId="6E022118" w14:textId="0DCA450B" w:rsidR="001D2A18" w:rsidRDefault="001D2A18" w:rsidP="000112A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C16AD0">
        <w:t>Example of the a</w:t>
      </w:r>
      <w:r w:rsidR="00B50E89">
        <w:t xml:space="preserve">greed </w:t>
      </w:r>
      <w:r w:rsidR="009C26DF">
        <w:t>adjacent channel coexistence cases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9"/>
        <w:gridCol w:w="1358"/>
        <w:gridCol w:w="3105"/>
        <w:gridCol w:w="1989"/>
        <w:gridCol w:w="868"/>
      </w:tblGrid>
      <w:tr w:rsidR="001D2A18" w:rsidRPr="001D2A18" w14:paraId="49F48F56" w14:textId="77777777" w:rsidTr="000112A1">
        <w:trPr>
          <w:jc w:val="center"/>
        </w:trPr>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4653D0"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b/>
                <w:bCs/>
                <w:sz w:val="18"/>
                <w:szCs w:val="18"/>
                <w:lang w:val="en-US"/>
              </w:rPr>
              <w:t>Victim</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0A1600"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b/>
                <w:bCs/>
                <w:sz w:val="18"/>
                <w:szCs w:val="18"/>
                <w:lang w:val="en-US"/>
              </w:rPr>
              <w:t>Aggressor</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FAC3C2"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b/>
                <w:bCs/>
                <w:sz w:val="18"/>
                <w:szCs w:val="18"/>
                <w:lang w:val="en-US"/>
              </w:rPr>
              <w:t xml:space="preserve">Figures: </w:t>
            </w:r>
          </w:p>
          <w:p w14:paraId="5934C76F"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b/>
                <w:bCs/>
                <w:sz w:val="18"/>
                <w:szCs w:val="18"/>
                <w:lang w:val="en-US"/>
              </w:rPr>
              <w:t>Aggressor(left) and Victim(right)</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D3E4FC"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b/>
                <w:bCs/>
                <w:sz w:val="18"/>
                <w:szCs w:val="18"/>
                <w:lang w:val="en-US"/>
              </w:rPr>
              <w:t>Aggressor baseline</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47475"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b/>
                <w:bCs/>
                <w:sz w:val="18"/>
                <w:szCs w:val="18"/>
                <w:lang w:val="en-US"/>
              </w:rPr>
              <w:t>Priority</w:t>
            </w:r>
          </w:p>
        </w:tc>
      </w:tr>
      <w:tr w:rsidR="001D2A18" w:rsidRPr="001D2A18" w14:paraId="575E7095" w14:textId="77777777" w:rsidTr="000112A1">
        <w:trPr>
          <w:jc w:val="center"/>
        </w:trPr>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2BA01F"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NR TDD DL</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AAA2DA"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SBFD (DUD)</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633A7" w14:textId="77777777" w:rsidR="001D2A18" w:rsidRPr="001D2A18" w:rsidRDefault="001D2A18" w:rsidP="001D2A18">
            <w:pPr>
              <w:overflowPunct/>
              <w:autoSpaceDE/>
              <w:autoSpaceDN/>
              <w:adjustRightInd/>
              <w:spacing w:after="0"/>
              <w:jc w:val="center"/>
              <w:textAlignment w:val="auto"/>
              <w:rPr>
                <w:rFonts w:ascii="Calibri" w:eastAsia="Times New Roman" w:hAnsi="Calibri" w:cs="Calibri"/>
                <w:sz w:val="22"/>
                <w:szCs w:val="22"/>
                <w:lang w:val="en-US"/>
              </w:rPr>
            </w:pPr>
            <w:r w:rsidRPr="001D2A18">
              <w:rPr>
                <w:rFonts w:ascii="Calibri" w:eastAsia="Times New Roman" w:hAnsi="Calibri" w:cs="Calibri"/>
                <w:sz w:val="22"/>
                <w:szCs w:val="22"/>
                <w:lang w:val="en-US"/>
              </w:rPr>
              <w:t> </w:t>
            </w:r>
          </w:p>
          <w:p w14:paraId="356858D2" w14:textId="016122CC" w:rsidR="001D2A18" w:rsidRPr="001D2A18" w:rsidRDefault="001D2A18" w:rsidP="001D2A18">
            <w:pPr>
              <w:overflowPunct/>
              <w:autoSpaceDE/>
              <w:autoSpaceDN/>
              <w:adjustRightInd/>
              <w:spacing w:after="0"/>
              <w:textAlignment w:val="auto"/>
              <w:rPr>
                <w:rFonts w:ascii="Times New Roman" w:eastAsia="Times New Roman" w:hAnsi="Times New Roman" w:cs="Times New Roman"/>
                <w:sz w:val="24"/>
                <w:szCs w:val="24"/>
                <w:lang w:val="en-US"/>
              </w:rPr>
            </w:pPr>
            <w:r w:rsidRPr="001D2A18">
              <w:rPr>
                <w:noProof/>
                <w:lang w:val="en-US"/>
              </w:rPr>
              <w:drawing>
                <wp:inline distT="0" distB="0" distL="0" distR="0" wp14:anchorId="5F7BB61A" wp14:editId="084CB24F">
                  <wp:extent cx="180022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225" cy="180975"/>
                          </a:xfrm>
                          <a:prstGeom prst="rect">
                            <a:avLst/>
                          </a:prstGeom>
                          <a:noFill/>
                          <a:ln>
                            <a:noFill/>
                          </a:ln>
                        </pic:spPr>
                      </pic:pic>
                    </a:graphicData>
                  </a:graphic>
                </wp:inline>
              </w:drawing>
            </w:r>
          </w:p>
          <w:p w14:paraId="7F24513E" w14:textId="77777777" w:rsidR="001D2A18" w:rsidRPr="001D2A18" w:rsidRDefault="001D2A18" w:rsidP="001D2A18">
            <w:pPr>
              <w:overflowPunct/>
              <w:autoSpaceDE/>
              <w:autoSpaceDN/>
              <w:adjustRightInd/>
              <w:spacing w:after="0"/>
              <w:jc w:val="center"/>
              <w:textAlignment w:val="auto"/>
              <w:rPr>
                <w:rFonts w:ascii="Calibri" w:eastAsia="Times New Roman" w:hAnsi="Calibri" w:cs="Calibri"/>
                <w:sz w:val="22"/>
                <w:szCs w:val="22"/>
                <w:lang w:val="en-US"/>
              </w:rPr>
            </w:pPr>
            <w:r w:rsidRPr="001D2A18">
              <w:rPr>
                <w:rFonts w:ascii="Calibri" w:eastAsia="Times New Roman" w:hAnsi="Calibri" w:cs="Calibri"/>
                <w:sz w:val="22"/>
                <w:szCs w:val="22"/>
                <w:lang w:val="en-US"/>
              </w:rPr>
              <w:t> </w:t>
            </w:r>
          </w:p>
          <w:p w14:paraId="2F4DB960"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Case 1</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D6979"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NR TDD DL</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541962"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High</w:t>
            </w:r>
          </w:p>
        </w:tc>
      </w:tr>
      <w:tr w:rsidR="001D2A18" w:rsidRPr="001D2A18" w14:paraId="1F2BCE46" w14:textId="77777777" w:rsidTr="000112A1">
        <w:trPr>
          <w:jc w:val="center"/>
        </w:trPr>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1F5DE" w14:textId="144746C8" w:rsidR="001D2A18" w:rsidRPr="001D2A18" w:rsidRDefault="001D2A18" w:rsidP="000112A1">
            <w:pPr>
              <w:overflowPunct/>
              <w:autoSpaceDE/>
              <w:autoSpaceDN/>
              <w:adjustRightInd/>
              <w:spacing w:after="0"/>
              <w:jc w:val="center"/>
              <w:textAlignment w:val="auto"/>
              <w:rPr>
                <w:rFonts w:ascii="Calibri" w:eastAsia="Times New Roman" w:hAnsi="Calibri" w:cs="Calibri"/>
                <w:sz w:val="22"/>
                <w:szCs w:val="22"/>
                <w:lang w:val="en-US"/>
              </w:rPr>
            </w:pPr>
            <w:r w:rsidRPr="001D2A18">
              <w:rPr>
                <w:rFonts w:ascii="Arial" w:eastAsia="Times New Roman" w:hAnsi="Arial" w:cs="Arial"/>
                <w:sz w:val="18"/>
                <w:szCs w:val="18"/>
                <w:lang w:val="en-US"/>
              </w:rPr>
              <w:t>NR TDD DL</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123B83"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SBFD (DU)</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81DFB6" w14:textId="77777777" w:rsidR="001D2A18" w:rsidRPr="001D2A18" w:rsidRDefault="001D2A18" w:rsidP="001D2A18">
            <w:pPr>
              <w:overflowPunct/>
              <w:autoSpaceDE/>
              <w:autoSpaceDN/>
              <w:adjustRightInd/>
              <w:spacing w:after="0"/>
              <w:jc w:val="center"/>
              <w:textAlignment w:val="auto"/>
              <w:rPr>
                <w:rFonts w:ascii="Calibri" w:eastAsia="Times New Roman" w:hAnsi="Calibri" w:cs="Calibri"/>
                <w:sz w:val="22"/>
                <w:szCs w:val="22"/>
                <w:lang w:val="en-US"/>
              </w:rPr>
            </w:pPr>
            <w:r w:rsidRPr="001D2A18">
              <w:rPr>
                <w:rFonts w:ascii="Calibri" w:eastAsia="Times New Roman" w:hAnsi="Calibri" w:cs="Calibri"/>
                <w:sz w:val="22"/>
                <w:szCs w:val="22"/>
                <w:lang w:val="en-US"/>
              </w:rPr>
              <w:t> </w:t>
            </w:r>
          </w:p>
          <w:p w14:paraId="4C704220" w14:textId="58484DB6" w:rsidR="001D2A18" w:rsidRPr="001D2A18" w:rsidRDefault="001D2A18" w:rsidP="001D2A18">
            <w:pPr>
              <w:overflowPunct/>
              <w:autoSpaceDE/>
              <w:autoSpaceDN/>
              <w:adjustRightInd/>
              <w:spacing w:after="0"/>
              <w:textAlignment w:val="auto"/>
              <w:rPr>
                <w:rFonts w:ascii="Times New Roman" w:eastAsia="Times New Roman" w:hAnsi="Times New Roman" w:cs="Times New Roman"/>
                <w:sz w:val="24"/>
                <w:szCs w:val="24"/>
                <w:lang w:val="en-US"/>
              </w:rPr>
            </w:pPr>
            <w:r w:rsidRPr="001D2A18">
              <w:rPr>
                <w:noProof/>
                <w:lang w:val="en-US"/>
              </w:rPr>
              <w:drawing>
                <wp:inline distT="0" distB="0" distL="0" distR="0" wp14:anchorId="2805DEF0" wp14:editId="07F83650">
                  <wp:extent cx="1800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225" cy="180975"/>
                          </a:xfrm>
                          <a:prstGeom prst="rect">
                            <a:avLst/>
                          </a:prstGeom>
                          <a:noFill/>
                          <a:ln>
                            <a:noFill/>
                          </a:ln>
                        </pic:spPr>
                      </pic:pic>
                    </a:graphicData>
                  </a:graphic>
                </wp:inline>
              </w:drawing>
            </w:r>
          </w:p>
          <w:p w14:paraId="09A5ACF4" w14:textId="77777777" w:rsidR="001D2A18" w:rsidRPr="001D2A18" w:rsidRDefault="001D2A18" w:rsidP="001D2A18">
            <w:pPr>
              <w:overflowPunct/>
              <w:autoSpaceDE/>
              <w:autoSpaceDN/>
              <w:adjustRightInd/>
              <w:spacing w:after="0"/>
              <w:jc w:val="center"/>
              <w:textAlignment w:val="auto"/>
              <w:rPr>
                <w:rFonts w:ascii="Calibri" w:eastAsia="Times New Roman" w:hAnsi="Calibri" w:cs="Calibri"/>
                <w:sz w:val="22"/>
                <w:szCs w:val="22"/>
                <w:lang w:val="en-US"/>
              </w:rPr>
            </w:pPr>
            <w:r w:rsidRPr="001D2A18">
              <w:rPr>
                <w:rFonts w:ascii="Calibri" w:eastAsia="Times New Roman" w:hAnsi="Calibri" w:cs="Calibri"/>
                <w:sz w:val="22"/>
                <w:szCs w:val="22"/>
                <w:lang w:val="en-US"/>
              </w:rPr>
              <w:t> </w:t>
            </w:r>
          </w:p>
          <w:p w14:paraId="33E8D2A0"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Case 2</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E510A1"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NR TDD DL</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BBB56C" w14:textId="77777777" w:rsidR="001D2A18" w:rsidRPr="001D2A18" w:rsidRDefault="001D2A18" w:rsidP="001D2A18">
            <w:pPr>
              <w:overflowPunct/>
              <w:autoSpaceDE/>
              <w:autoSpaceDN/>
              <w:adjustRightInd/>
              <w:spacing w:after="0"/>
              <w:jc w:val="center"/>
              <w:textAlignment w:val="auto"/>
              <w:rPr>
                <w:rFonts w:ascii="Arial" w:eastAsia="Times New Roman" w:hAnsi="Arial" w:cs="Arial"/>
                <w:sz w:val="18"/>
                <w:szCs w:val="18"/>
                <w:lang w:val="en-US"/>
              </w:rPr>
            </w:pPr>
            <w:r w:rsidRPr="001D2A18">
              <w:rPr>
                <w:rFonts w:ascii="Arial" w:eastAsia="Times New Roman" w:hAnsi="Arial" w:cs="Arial"/>
                <w:sz w:val="18"/>
                <w:szCs w:val="18"/>
                <w:lang w:val="en-US"/>
              </w:rPr>
              <w:t>High</w:t>
            </w:r>
          </w:p>
        </w:tc>
      </w:tr>
    </w:tbl>
    <w:p w14:paraId="7BDE1473" w14:textId="77777777" w:rsidR="008F5D52" w:rsidRDefault="008F5D52" w:rsidP="008F5D52">
      <w:pPr>
        <w:rPr>
          <w:lang w:val="en-US"/>
        </w:rPr>
      </w:pPr>
    </w:p>
    <w:p w14:paraId="0977B891" w14:textId="02F0588E" w:rsidR="009E560E" w:rsidRDefault="009E52C3">
      <w:pPr>
        <w:rPr>
          <w:lang w:val="en-US"/>
        </w:rPr>
      </w:pPr>
      <w:r>
        <w:rPr>
          <w:lang w:val="en-US"/>
        </w:rPr>
        <w:t xml:space="preserve">We would like to discuss here the </w:t>
      </w:r>
      <w:r w:rsidR="00525223">
        <w:rPr>
          <w:lang w:val="en-US"/>
        </w:rPr>
        <w:t xml:space="preserve">implications of selecting </w:t>
      </w:r>
      <w:r w:rsidR="008E46C5">
        <w:rPr>
          <w:lang w:val="en-US"/>
        </w:rPr>
        <w:t xml:space="preserve">these 2 configurations and the expected differences in terms of adjacent </w:t>
      </w:r>
      <w:r w:rsidR="00B16459">
        <w:rPr>
          <w:lang w:val="en-US"/>
        </w:rPr>
        <w:t>channel interference.</w:t>
      </w:r>
      <w:r w:rsidR="0098789E">
        <w:rPr>
          <w:lang w:val="en-US"/>
        </w:rPr>
        <w:t xml:space="preserve"> Given that the current models for</w:t>
      </w:r>
      <w:r w:rsidR="003B1072">
        <w:rPr>
          <w:lang w:val="en-US"/>
        </w:rPr>
        <w:t xml:space="preserve"> the leakage transmissions at BS and UE as well as the selectivity models are frequency-flat, we </w:t>
      </w:r>
      <w:r w:rsidR="00116792">
        <w:rPr>
          <w:lang w:val="en-US"/>
        </w:rPr>
        <w:t xml:space="preserve">wonder if </w:t>
      </w:r>
      <w:r w:rsidR="00D74517">
        <w:rPr>
          <w:lang w:val="en-US"/>
        </w:rPr>
        <w:t xml:space="preserve">the distinction between these 2 cases is needed. </w:t>
      </w:r>
      <w:r w:rsidR="00F44BFD">
        <w:rPr>
          <w:lang w:val="en-US"/>
        </w:rPr>
        <w:t xml:space="preserve">Our opinion is that both </w:t>
      </w:r>
      <w:r w:rsidR="00EE775E">
        <w:rPr>
          <w:lang w:val="en-US"/>
        </w:rPr>
        <w:t>cases will generate the same adjacent channel interference and therefore the conclusions in terms of coexistence will be the same.</w:t>
      </w:r>
      <w:r w:rsidR="00044894">
        <w:rPr>
          <w:lang w:val="en-US"/>
        </w:rPr>
        <w:t xml:space="preserve"> This is the result of </w:t>
      </w:r>
      <w:proofErr w:type="spellStart"/>
      <w:r w:rsidR="00044894">
        <w:rPr>
          <w:lang w:val="en-US"/>
        </w:rPr>
        <w:t>a</w:t>
      </w:r>
      <w:proofErr w:type="spellEnd"/>
      <w:r w:rsidR="00044894">
        <w:rPr>
          <w:lang w:val="en-US"/>
        </w:rPr>
        <w:t xml:space="preserve"> </w:t>
      </w:r>
      <w:proofErr w:type="gramStart"/>
      <w:r w:rsidR="00AA012D">
        <w:rPr>
          <w:lang w:val="en-US"/>
        </w:rPr>
        <w:t>over simplification</w:t>
      </w:r>
      <w:proofErr w:type="gramEnd"/>
      <w:r w:rsidR="00AA012D">
        <w:rPr>
          <w:lang w:val="en-US"/>
        </w:rPr>
        <w:t xml:space="preserve"> of the non-linearities of both transmitter</w:t>
      </w:r>
      <w:r w:rsidR="003C5C74">
        <w:rPr>
          <w:lang w:val="en-US"/>
        </w:rPr>
        <w:t>s</w:t>
      </w:r>
      <w:r w:rsidR="00AA012D">
        <w:rPr>
          <w:lang w:val="en-US"/>
        </w:rPr>
        <w:t xml:space="preserve"> and receivers </w:t>
      </w:r>
      <w:r w:rsidR="005C368A">
        <w:rPr>
          <w:lang w:val="en-US"/>
        </w:rPr>
        <w:t>and we would like to have this aspect captured in the technical report.</w:t>
      </w:r>
    </w:p>
    <w:p w14:paraId="56CD0DFF" w14:textId="230EF47F" w:rsidR="005566E4" w:rsidRDefault="000112A1" w:rsidP="005566E4">
      <w:pPr>
        <w:rPr>
          <w:lang w:val="en-US"/>
        </w:rPr>
      </w:pPr>
      <w:r w:rsidRPr="000112A1">
        <w:rPr>
          <w:b/>
          <w:bCs/>
          <w:lang w:val="en-US"/>
        </w:rPr>
        <w:t xml:space="preserve">Observation </w:t>
      </w:r>
      <w:r>
        <w:rPr>
          <w:b/>
          <w:bCs/>
          <w:lang w:val="en-US"/>
        </w:rPr>
        <w:t>2</w:t>
      </w:r>
      <w:r w:rsidRPr="000112A1">
        <w:rPr>
          <w:b/>
          <w:bCs/>
          <w:lang w:val="en-US"/>
        </w:rPr>
        <w:t>:</w:t>
      </w:r>
      <w:r>
        <w:rPr>
          <w:b/>
          <w:bCs/>
          <w:lang w:val="en-US"/>
        </w:rPr>
        <w:t xml:space="preserve"> </w:t>
      </w:r>
      <w:r w:rsidRPr="000112A1">
        <w:rPr>
          <w:b/>
          <w:bCs/>
          <w:lang w:val="en-US"/>
        </w:rPr>
        <w:t>Our opinion is that both cases</w:t>
      </w:r>
      <w:r>
        <w:rPr>
          <w:b/>
          <w:bCs/>
          <w:lang w:val="en-US"/>
        </w:rPr>
        <w:t xml:space="preserve"> (case #1 and case#2)</w:t>
      </w:r>
      <w:r w:rsidRPr="000112A1">
        <w:rPr>
          <w:b/>
          <w:bCs/>
          <w:lang w:val="en-US"/>
        </w:rPr>
        <w:t xml:space="preserve"> will generate the same adjacent channel interference and therefore the conclusions in terms of coexistence will be the same.</w:t>
      </w:r>
    </w:p>
    <w:p w14:paraId="7A15F027" w14:textId="7B8488AC" w:rsidR="008F5D52" w:rsidRDefault="001C3877" w:rsidP="000112A1">
      <w:pPr>
        <w:pStyle w:val="Heading2"/>
        <w:ind w:left="0" w:firstLine="0"/>
        <w:rPr>
          <w:rFonts w:ascii="Arial" w:hAnsi="Arial" w:cs="Arial"/>
          <w:lang w:val="en-US"/>
        </w:rPr>
      </w:pPr>
      <w:r>
        <w:rPr>
          <w:rFonts w:ascii="Arial" w:hAnsi="Arial" w:cs="Arial"/>
          <w:lang w:val="en-US"/>
        </w:rPr>
        <w:t>2.</w:t>
      </w:r>
      <w:r w:rsidR="00AD2903">
        <w:rPr>
          <w:rFonts w:ascii="Arial" w:hAnsi="Arial" w:cs="Arial"/>
          <w:lang w:val="en-US"/>
        </w:rPr>
        <w:t>3</w:t>
      </w:r>
      <w:r w:rsidR="00441871">
        <w:rPr>
          <w:rFonts w:ascii="Arial" w:hAnsi="Arial" w:cs="Arial"/>
          <w:lang w:val="en-US"/>
        </w:rPr>
        <w:t xml:space="preserve"> </w:t>
      </w:r>
      <w:r w:rsidR="005566E4">
        <w:rPr>
          <w:rFonts w:ascii="Arial" w:hAnsi="Arial" w:cs="Arial"/>
          <w:lang w:val="en-US"/>
        </w:rPr>
        <w:t>Network shifting methodology</w:t>
      </w:r>
    </w:p>
    <w:tbl>
      <w:tblPr>
        <w:tblStyle w:val="TableGrid"/>
        <w:tblW w:w="0" w:type="auto"/>
        <w:tblLook w:val="04A0" w:firstRow="1" w:lastRow="0" w:firstColumn="1" w:lastColumn="0" w:noHBand="0" w:noVBand="1"/>
      </w:tblPr>
      <w:tblGrid>
        <w:gridCol w:w="9621"/>
      </w:tblGrid>
      <w:tr w:rsidR="0026599A" w14:paraId="5B3F2F28" w14:textId="77777777" w:rsidTr="0026599A">
        <w:tc>
          <w:tcPr>
            <w:tcW w:w="9621" w:type="dxa"/>
          </w:tcPr>
          <w:p w14:paraId="19A78856" w14:textId="681F5DE5" w:rsidR="0026599A" w:rsidRPr="0026599A" w:rsidRDefault="0026599A" w:rsidP="000112A1">
            <w:pPr>
              <w:overflowPunct/>
              <w:autoSpaceDE/>
              <w:autoSpaceDN/>
              <w:adjustRightInd/>
              <w:spacing w:before="120" w:after="120"/>
              <w:textAlignment w:val="auto"/>
              <w:rPr>
                <w:rFonts w:ascii="Times New Roman" w:eastAsia="Times New Roman" w:hAnsi="Times New Roman" w:cs="Times New Roman"/>
                <w:color w:val="0070C0"/>
              </w:rPr>
            </w:pPr>
            <w:r>
              <w:rPr>
                <w:rFonts w:ascii="Arial" w:eastAsia="Times New Roman" w:hAnsi="Arial" w:cs="Arial"/>
                <w:sz w:val="24"/>
                <w:szCs w:val="24"/>
                <w:lang w:val="en-US"/>
              </w:rPr>
              <w:t>N</w:t>
            </w:r>
            <w:r w:rsidRPr="0026599A">
              <w:rPr>
                <w:rFonts w:ascii="Arial" w:eastAsia="Times New Roman" w:hAnsi="Arial" w:cs="Arial"/>
                <w:sz w:val="24"/>
                <w:szCs w:val="24"/>
                <w:lang w:val="en-US"/>
              </w:rPr>
              <w:t>etwork shifting methodology for specific grid shift between 0 and 100</w:t>
            </w:r>
            <w:r w:rsidRPr="0026599A">
              <w:rPr>
                <w:rFonts w:ascii="Arial" w:eastAsia="Times New Roman" w:hAnsi="Arial" w:cs="Arial"/>
                <w:sz w:val="24"/>
                <w:szCs w:val="24"/>
              </w:rPr>
              <w:t>. (Issue 1-</w:t>
            </w:r>
            <w:r w:rsidRPr="0026599A">
              <w:rPr>
                <w:rFonts w:ascii="Arial" w:eastAsia="Times New Roman" w:hAnsi="Arial" w:cs="Arial"/>
                <w:sz w:val="24"/>
                <w:szCs w:val="24"/>
                <w:lang w:val="en-US"/>
              </w:rPr>
              <w:t>4</w:t>
            </w:r>
            <w:r w:rsidRPr="0026599A">
              <w:rPr>
                <w:rFonts w:ascii="Arial" w:eastAsia="Times New Roman" w:hAnsi="Arial" w:cs="Arial"/>
                <w:sz w:val="24"/>
                <w:szCs w:val="24"/>
              </w:rPr>
              <w:t>-</w:t>
            </w:r>
            <w:r>
              <w:rPr>
                <w:rFonts w:ascii="Arial" w:eastAsia="Times New Roman" w:hAnsi="Arial" w:cs="Arial"/>
                <w:sz w:val="24"/>
                <w:szCs w:val="24"/>
              </w:rPr>
              <w:t>1)</w:t>
            </w:r>
          </w:p>
          <w:p w14:paraId="703028FB" w14:textId="4A0AC154" w:rsidR="0026599A" w:rsidRPr="0026599A" w:rsidRDefault="0026599A" w:rsidP="000112A1">
            <w:pPr>
              <w:overflowPunct/>
              <w:autoSpaceDE/>
              <w:autoSpaceDN/>
              <w:adjustRightInd/>
              <w:spacing w:after="120"/>
              <w:textAlignment w:val="auto"/>
              <w:rPr>
                <w:rFonts w:ascii="Times New Roman" w:eastAsia="Times New Roman" w:hAnsi="Times New Roman" w:cs="Times New Roman"/>
                <w:color w:val="0070C0"/>
                <w:lang w:val="en-US"/>
              </w:rPr>
            </w:pPr>
            <w:r w:rsidRPr="0026599A">
              <w:rPr>
                <w:rFonts w:ascii="Times New Roman" w:eastAsia="Times New Roman" w:hAnsi="Times New Roman" w:cs="Times New Roman"/>
                <w:color w:val="0070C0"/>
              </w:rPr>
              <w:t>O</w:t>
            </w:r>
            <w:r w:rsidRPr="0026599A">
              <w:rPr>
                <w:rFonts w:ascii="Times New Roman" w:eastAsia="Times New Roman" w:hAnsi="Times New Roman" w:cs="Times New Roman"/>
                <w:color w:val="0070C0"/>
                <w:lang w:val="en-US"/>
              </w:rPr>
              <w:t xml:space="preserve">ne network layout of other grid shift value between 0 and 100% is that the second network is shifting with the limitation of minimum gNB-to-gNB distance between two networks.  </w:t>
            </w:r>
          </w:p>
          <w:p w14:paraId="02A12B9C" w14:textId="77777777" w:rsidR="0026599A" w:rsidRPr="0026599A" w:rsidRDefault="0026599A" w:rsidP="0026599A">
            <w:pPr>
              <w:overflowPunct/>
              <w:autoSpaceDE/>
              <w:autoSpaceDN/>
              <w:adjustRightInd/>
              <w:ind w:left="540"/>
              <w:textAlignment w:val="auto"/>
              <w:rPr>
                <w:rFonts w:ascii="Calibri" w:eastAsia="Times New Roman" w:hAnsi="Calibri" w:cs="Calibri"/>
                <w:sz w:val="22"/>
                <w:szCs w:val="22"/>
                <w:lang w:val="en-US"/>
              </w:rPr>
            </w:pPr>
            <w:r w:rsidRPr="0026599A">
              <w:rPr>
                <w:rFonts w:ascii="Calibri" w:eastAsia="Times New Roman" w:hAnsi="Calibri" w:cs="Calibri"/>
                <w:sz w:val="22"/>
                <w:szCs w:val="22"/>
                <w:lang w:val="en-US"/>
              </w:rPr>
              <w:t> </w:t>
            </w:r>
          </w:p>
          <w:p w14:paraId="7C12AE0D" w14:textId="700FAB7C" w:rsidR="0026599A" w:rsidRPr="0026599A" w:rsidRDefault="0026599A" w:rsidP="0026599A">
            <w:pPr>
              <w:overflowPunct/>
              <w:autoSpaceDE/>
              <w:autoSpaceDN/>
              <w:adjustRightInd/>
              <w:spacing w:after="0"/>
              <w:ind w:left="540"/>
              <w:textAlignment w:val="auto"/>
              <w:rPr>
                <w:rFonts w:ascii="Calibri" w:eastAsia="Times New Roman" w:hAnsi="Calibri" w:cs="Calibri"/>
                <w:sz w:val="22"/>
                <w:szCs w:val="22"/>
                <w:lang w:val="en-US"/>
              </w:rPr>
            </w:pPr>
            <w:r w:rsidRPr="0026599A">
              <w:rPr>
                <w:noProof/>
                <w:lang w:val="en-US"/>
              </w:rPr>
              <w:drawing>
                <wp:inline distT="0" distB="0" distL="0" distR="0" wp14:anchorId="349C1D28" wp14:editId="0CB0A752">
                  <wp:extent cx="4540250" cy="3295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0250" cy="329565"/>
                          </a:xfrm>
                          <a:prstGeom prst="rect">
                            <a:avLst/>
                          </a:prstGeom>
                          <a:noFill/>
                          <a:ln>
                            <a:noFill/>
                          </a:ln>
                        </pic:spPr>
                      </pic:pic>
                    </a:graphicData>
                  </a:graphic>
                </wp:inline>
              </w:drawing>
            </w:r>
          </w:p>
          <w:p w14:paraId="73AC1345" w14:textId="77777777" w:rsidR="0026599A" w:rsidRPr="0026599A" w:rsidRDefault="0026599A" w:rsidP="0026599A">
            <w:pPr>
              <w:overflowPunct/>
              <w:autoSpaceDE/>
              <w:autoSpaceDN/>
              <w:adjustRightInd/>
              <w:ind w:left="540"/>
              <w:textAlignment w:val="auto"/>
              <w:rPr>
                <w:rFonts w:ascii="Calibri" w:eastAsia="Times New Roman" w:hAnsi="Calibri" w:cs="Calibri"/>
                <w:sz w:val="22"/>
                <w:szCs w:val="22"/>
                <w:lang w:val="en-US"/>
              </w:rPr>
            </w:pPr>
            <w:r w:rsidRPr="0026599A">
              <w:rPr>
                <w:rFonts w:ascii="Calibri" w:eastAsia="Times New Roman" w:hAnsi="Calibri" w:cs="Calibri"/>
                <w:sz w:val="22"/>
                <w:szCs w:val="22"/>
                <w:lang w:val="en-US"/>
              </w:rPr>
              <w:t> </w:t>
            </w:r>
          </w:p>
          <w:p w14:paraId="2B6C3A39" w14:textId="7B2D7F29" w:rsidR="0026599A" w:rsidRPr="0026599A" w:rsidRDefault="0026599A" w:rsidP="000112A1">
            <w:pPr>
              <w:overflowPunct/>
              <w:autoSpaceDE/>
              <w:autoSpaceDN/>
              <w:adjustRightInd/>
              <w:textAlignment w:val="auto"/>
              <w:rPr>
                <w:rFonts w:ascii="Times New Roman" w:eastAsia="Times New Roman" w:hAnsi="Times New Roman" w:cs="Times New Roman"/>
                <w:color w:val="0070C0"/>
                <w:lang w:val="en-US"/>
              </w:rPr>
            </w:pPr>
            <w:r w:rsidRPr="0026599A">
              <w:rPr>
                <w:rFonts w:ascii="Times New Roman" w:eastAsia="Times New Roman" w:hAnsi="Times New Roman" w:cs="Times New Roman"/>
                <w:color w:val="0070C0"/>
                <w:lang w:val="en-US"/>
              </w:rPr>
              <w:t xml:space="preserve">With following two options for how to shift the second network.   </w:t>
            </w:r>
          </w:p>
          <w:p w14:paraId="720275CB" w14:textId="77777777" w:rsidR="0026599A" w:rsidRPr="0026599A" w:rsidRDefault="0026599A" w:rsidP="0026599A">
            <w:pPr>
              <w:numPr>
                <w:ilvl w:val="0"/>
                <w:numId w:val="95"/>
              </w:numPr>
              <w:overflowPunct/>
              <w:autoSpaceDE/>
              <w:autoSpaceDN/>
              <w:adjustRightInd/>
              <w:textAlignment w:val="center"/>
              <w:rPr>
                <w:rFonts w:ascii="Calibri" w:eastAsia="Times New Roman" w:hAnsi="Calibri" w:cs="Calibri"/>
                <w:sz w:val="22"/>
                <w:szCs w:val="22"/>
                <w:lang w:val="en-US"/>
              </w:rPr>
            </w:pPr>
            <w:r w:rsidRPr="0026599A">
              <w:rPr>
                <w:rFonts w:ascii="Times New Roman" w:eastAsia="Times New Roman" w:hAnsi="Times New Roman" w:cs="Times New Roman"/>
                <w:color w:val="0070C0"/>
                <w:lang w:val="en-US"/>
              </w:rPr>
              <w:lastRenderedPageBreak/>
              <w:t>Option 1-1: second network is shifting along the line between BS and its closest 100%-grid-shift BS, where the distance from any BS in second network to its second and third closest BS in the first network is the same.</w:t>
            </w:r>
          </w:p>
          <w:p w14:paraId="636DEBD3" w14:textId="77777777" w:rsidR="0026599A" w:rsidRPr="0026599A" w:rsidRDefault="0026599A" w:rsidP="0026599A">
            <w:pPr>
              <w:numPr>
                <w:ilvl w:val="0"/>
                <w:numId w:val="95"/>
              </w:numPr>
              <w:overflowPunct/>
              <w:autoSpaceDE/>
              <w:autoSpaceDN/>
              <w:adjustRightInd/>
              <w:textAlignment w:val="center"/>
              <w:rPr>
                <w:rFonts w:ascii="Calibri" w:eastAsia="Times New Roman" w:hAnsi="Calibri" w:cs="Calibri"/>
                <w:sz w:val="22"/>
                <w:szCs w:val="22"/>
                <w:lang w:val="en-US"/>
              </w:rPr>
            </w:pPr>
            <w:r w:rsidRPr="0026599A">
              <w:rPr>
                <w:rFonts w:ascii="Times New Roman" w:eastAsia="Times New Roman" w:hAnsi="Times New Roman" w:cs="Times New Roman"/>
                <w:color w:val="0070C0"/>
                <w:lang w:val="en-US"/>
              </w:rPr>
              <w:t>Option 1-2: second network is shifting randomly with minimum distance assumption.</w:t>
            </w:r>
          </w:p>
          <w:p w14:paraId="0AFCD9E5" w14:textId="02945979" w:rsidR="0026599A" w:rsidRPr="0026599A" w:rsidRDefault="0026599A" w:rsidP="000112A1">
            <w:pPr>
              <w:overflowPunct/>
              <w:autoSpaceDE/>
              <w:autoSpaceDN/>
              <w:adjustRightInd/>
              <w:ind w:left="720"/>
              <w:textAlignment w:val="auto"/>
              <w:rPr>
                <w:rFonts w:ascii="Calibri" w:eastAsia="Times New Roman" w:hAnsi="Calibri" w:cs="Calibri"/>
                <w:sz w:val="22"/>
                <w:szCs w:val="22"/>
                <w:lang w:val="en-US"/>
              </w:rPr>
            </w:pPr>
          </w:p>
          <w:p w14:paraId="213FCA4F" w14:textId="7DD44AC2" w:rsidR="0026599A" w:rsidRPr="0026599A" w:rsidRDefault="0026599A" w:rsidP="0026599A">
            <w:pPr>
              <w:overflowPunct/>
              <w:autoSpaceDE/>
              <w:autoSpaceDN/>
              <w:adjustRightInd/>
              <w:spacing w:after="0"/>
              <w:ind w:left="540"/>
              <w:textAlignment w:val="auto"/>
              <w:rPr>
                <w:rFonts w:ascii="Calibri" w:eastAsia="Times New Roman" w:hAnsi="Calibri" w:cs="Calibri"/>
                <w:sz w:val="22"/>
                <w:szCs w:val="22"/>
                <w:lang w:val="en-US"/>
              </w:rPr>
            </w:pPr>
            <w:r w:rsidRPr="0026599A">
              <w:rPr>
                <w:noProof/>
                <w:lang w:val="en-US"/>
              </w:rPr>
              <w:drawing>
                <wp:inline distT="0" distB="0" distL="0" distR="0" wp14:anchorId="641762A4" wp14:editId="5E04EBBB">
                  <wp:extent cx="6115685" cy="24631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2463165"/>
                          </a:xfrm>
                          <a:prstGeom prst="rect">
                            <a:avLst/>
                          </a:prstGeom>
                          <a:noFill/>
                          <a:ln>
                            <a:noFill/>
                          </a:ln>
                        </pic:spPr>
                      </pic:pic>
                    </a:graphicData>
                  </a:graphic>
                </wp:inline>
              </w:drawing>
            </w:r>
          </w:p>
          <w:p w14:paraId="2741014E" w14:textId="77777777" w:rsidR="0026599A" w:rsidRPr="0026599A" w:rsidRDefault="0026599A" w:rsidP="0026599A">
            <w:pPr>
              <w:overflowPunct/>
              <w:autoSpaceDE/>
              <w:autoSpaceDN/>
              <w:adjustRightInd/>
              <w:ind w:left="540"/>
              <w:textAlignment w:val="auto"/>
              <w:rPr>
                <w:rFonts w:ascii="Calibri" w:eastAsia="Times New Roman" w:hAnsi="Calibri" w:cs="Calibri"/>
                <w:sz w:val="22"/>
                <w:szCs w:val="22"/>
                <w:lang w:val="en-US"/>
              </w:rPr>
            </w:pPr>
            <w:r w:rsidRPr="0026599A">
              <w:rPr>
                <w:rFonts w:ascii="Calibri" w:eastAsia="Times New Roman" w:hAnsi="Calibri" w:cs="Calibri"/>
                <w:sz w:val="22"/>
                <w:szCs w:val="22"/>
                <w:lang w:val="en-US"/>
              </w:rPr>
              <w:t> </w:t>
            </w:r>
          </w:p>
          <w:p w14:paraId="2984806A" w14:textId="77777777" w:rsidR="0026599A" w:rsidRDefault="0026599A" w:rsidP="005566E4">
            <w:pPr>
              <w:rPr>
                <w:lang w:val="en-US"/>
              </w:rPr>
            </w:pPr>
          </w:p>
        </w:tc>
      </w:tr>
    </w:tbl>
    <w:p w14:paraId="25E43319" w14:textId="77777777" w:rsidR="005566E4" w:rsidRDefault="005566E4" w:rsidP="005566E4">
      <w:pPr>
        <w:rPr>
          <w:lang w:val="en-US"/>
        </w:rPr>
      </w:pPr>
    </w:p>
    <w:p w14:paraId="599DD517" w14:textId="744EE0CB" w:rsidR="00DD4F45" w:rsidRDefault="00D83B85">
      <w:pPr>
        <w:rPr>
          <w:lang w:val="en-US"/>
        </w:rPr>
      </w:pPr>
      <w:r>
        <w:rPr>
          <w:lang w:val="en-US"/>
        </w:rPr>
        <w:t xml:space="preserve">In previous 3GPP meeting, RAN4 agreed to study </w:t>
      </w:r>
      <w:r w:rsidR="00692DD4">
        <w:rPr>
          <w:lang w:val="en-US"/>
        </w:rPr>
        <w:t>other configurations of grid shift different from 100%</w:t>
      </w:r>
      <w:r w:rsidR="001071AD">
        <w:rPr>
          <w:lang w:val="en-US"/>
        </w:rPr>
        <w:t xml:space="preserve"> that resemble </w:t>
      </w:r>
      <w:r w:rsidR="009F20A2">
        <w:rPr>
          <w:lang w:val="en-US"/>
        </w:rPr>
        <w:t xml:space="preserve">real deployments, </w:t>
      </w:r>
      <w:proofErr w:type="gramStart"/>
      <w:r w:rsidR="009F20A2">
        <w:rPr>
          <w:lang w:val="en-US"/>
        </w:rPr>
        <w:t>e.g.</w:t>
      </w:r>
      <w:proofErr w:type="gramEnd"/>
      <w:r w:rsidR="009F20A2">
        <w:rPr>
          <w:lang w:val="en-US"/>
        </w:rPr>
        <w:t xml:space="preserve"> 10% grid shift between operators</w:t>
      </w:r>
      <w:r w:rsidR="004247BA">
        <w:rPr>
          <w:lang w:val="en-US"/>
        </w:rPr>
        <w:t xml:space="preserve">. Regarding the options captured in the WF about how to </w:t>
      </w:r>
      <w:r w:rsidR="006C6F0A">
        <w:rPr>
          <w:lang w:val="en-US"/>
        </w:rPr>
        <w:t xml:space="preserve">simulate certain </w:t>
      </w:r>
      <w:r w:rsidR="00D51FC9">
        <w:rPr>
          <w:lang w:val="en-US"/>
        </w:rPr>
        <w:t>grid shift, our preference is to use Option 1</w:t>
      </w:r>
      <w:r w:rsidR="005456C1">
        <w:rPr>
          <w:lang w:val="en-US"/>
        </w:rPr>
        <w:t xml:space="preserve"> due its simplicity in comparison with Option 2. </w:t>
      </w:r>
      <w:r w:rsidR="00E242B4">
        <w:rPr>
          <w:lang w:val="en-US"/>
        </w:rPr>
        <w:t>This means that the minimum distance</w:t>
      </w:r>
      <w:r w:rsidR="002570B7">
        <w:rPr>
          <w:lang w:val="en-US"/>
        </w:rPr>
        <w:t xml:space="preserve"> (d)</w:t>
      </w:r>
      <w:r w:rsidR="00E242B4">
        <w:rPr>
          <w:lang w:val="en-US"/>
        </w:rPr>
        <w:t xml:space="preserve"> between a pair of </w:t>
      </w:r>
      <w:proofErr w:type="spellStart"/>
      <w:r w:rsidR="00E242B4">
        <w:rPr>
          <w:lang w:val="en-US"/>
        </w:rPr>
        <w:t>gNBs</w:t>
      </w:r>
      <w:proofErr w:type="spellEnd"/>
      <w:r w:rsidR="00E242B4">
        <w:rPr>
          <w:lang w:val="en-US"/>
        </w:rPr>
        <w:t xml:space="preserve"> from different operators is calculated as:</w:t>
      </w:r>
    </w:p>
    <w:p w14:paraId="1F904069" w14:textId="0B79812C" w:rsidR="00E242B4" w:rsidRPr="000112A1" w:rsidRDefault="00E242B4">
      <w:pPr>
        <w:rPr>
          <w:rFonts w:eastAsia="Times"/>
          <w:lang w:val="en-US"/>
        </w:rPr>
      </w:pPr>
      <m:oMathPara>
        <m:oMath>
          <m:r>
            <w:rPr>
              <w:rFonts w:ascii="Cambria Math" w:hAnsi="Cambria Math"/>
              <w:lang w:val="en-US"/>
            </w:rPr>
            <m:t>d=</m:t>
          </m:r>
          <m:rad>
            <m:radPr>
              <m:degHide m:val="1"/>
              <m:ctrlPr>
                <w:rPr>
                  <w:rFonts w:ascii="Cambria Math" w:eastAsia="Times" w:hAnsi="Cambria Math"/>
                  <w:i/>
                  <w:lang w:val="en-US"/>
                </w:rPr>
              </m:ctrlPr>
            </m:radPr>
            <m:deg/>
            <m:e>
              <m:r>
                <w:rPr>
                  <w:rFonts w:ascii="Cambria Math" w:hAnsi="Cambria Math"/>
                  <w:lang w:val="en-US"/>
                </w:rPr>
                <m:t>3</m:t>
              </m:r>
            </m:e>
          </m:rad>
          <m:r>
            <w:rPr>
              <w:rFonts w:ascii="Cambria Math" w:hAnsi="Cambria Math"/>
              <w:lang w:val="en-US"/>
            </w:rPr>
            <m:t>r</m:t>
          </m:r>
          <m:f>
            <m:fPr>
              <m:ctrlPr>
                <w:rPr>
                  <w:rFonts w:ascii="Cambria Math" w:hAnsi="Cambria Math"/>
                  <w:i/>
                  <w:lang w:val="en-US"/>
                </w:rPr>
              </m:ctrlPr>
            </m:fPr>
            <m:num>
              <m:r>
                <w:rPr>
                  <w:rFonts w:ascii="Cambria Math" w:hAnsi="Cambria Math"/>
                  <w:lang w:val="en-US"/>
                </w:rPr>
                <m:t>gri</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shift</m:t>
                  </m:r>
                </m:sub>
              </m:sSub>
            </m:num>
            <m:den>
              <m:r>
                <w:rPr>
                  <w:rFonts w:ascii="Cambria Math" w:hAnsi="Cambria Math"/>
                  <w:lang w:val="en-US"/>
                </w:rPr>
                <m:t>100</m:t>
              </m:r>
            </m:den>
          </m:f>
          <m:r>
            <w:rPr>
              <w:rFonts w:ascii="Cambria Math" w:hAnsi="Cambria Math"/>
              <w:lang w:val="en-US"/>
            </w:rPr>
            <m:t>,</m:t>
          </m:r>
        </m:oMath>
      </m:oMathPara>
    </w:p>
    <w:p w14:paraId="71ADB572" w14:textId="3CC816EB" w:rsidR="00B73900" w:rsidRPr="00B73900" w:rsidRDefault="00B73900">
      <w:pPr>
        <w:rPr>
          <w:rFonts w:eastAsia="Times"/>
          <w:lang w:val="en-US"/>
        </w:rPr>
      </w:pPr>
      <w:r>
        <w:rPr>
          <w:lang w:val="en-US"/>
        </w:rPr>
        <w:t xml:space="preserve">Where r is the cell radius, </w:t>
      </w:r>
      <w:proofErr w:type="gramStart"/>
      <w:r>
        <w:rPr>
          <w:lang w:val="en-US"/>
        </w:rPr>
        <w:t>e.g.</w:t>
      </w:r>
      <w:proofErr w:type="gramEnd"/>
      <w:r>
        <w:rPr>
          <w:lang w:val="en-US"/>
        </w:rPr>
        <w:t xml:space="preserve"> ~166 meters for an inter-site distance of 500 meters, and </w:t>
      </w:r>
      <m:oMath>
        <m:r>
          <w:rPr>
            <w:rFonts w:ascii="Cambria Math" w:hAnsi="Cambria Math"/>
            <w:lang w:val="en-US"/>
          </w:rPr>
          <m:t>gri</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shift</m:t>
            </m:r>
          </m:sub>
        </m:sSub>
      </m:oMath>
      <w:r w:rsidR="005232DC">
        <w:rPr>
          <w:lang w:val="en-US"/>
        </w:rPr>
        <w:t xml:space="preserve"> </w:t>
      </w:r>
      <w:r>
        <w:rPr>
          <w:lang w:val="en-US"/>
        </w:rPr>
        <w:t>is the desired grid shift, e.g. 10%.</w:t>
      </w:r>
    </w:p>
    <w:p w14:paraId="205DF4D4" w14:textId="20461E13" w:rsidR="005566E4" w:rsidRDefault="004B4F43" w:rsidP="005566E4">
      <w:pPr>
        <w:rPr>
          <w:b/>
          <w:bCs/>
          <w:lang w:val="en-US"/>
        </w:rPr>
      </w:pPr>
      <w:r>
        <w:rPr>
          <w:b/>
          <w:bCs/>
          <w:lang w:val="en-US"/>
        </w:rPr>
        <w:t>Proposal</w:t>
      </w:r>
      <w:r w:rsidR="000C1D58">
        <w:rPr>
          <w:b/>
          <w:bCs/>
          <w:lang w:val="en-US"/>
        </w:rPr>
        <w:t xml:space="preserve"> </w:t>
      </w:r>
      <w:r w:rsidR="00007C83">
        <w:rPr>
          <w:b/>
          <w:bCs/>
          <w:lang w:val="en-US"/>
        </w:rPr>
        <w:t>3</w:t>
      </w:r>
      <w:r w:rsidR="00A55759">
        <w:rPr>
          <w:b/>
          <w:bCs/>
          <w:lang w:val="en-US"/>
        </w:rPr>
        <w:t xml:space="preserve">: </w:t>
      </w:r>
      <w:r w:rsidR="0004792E">
        <w:rPr>
          <w:b/>
          <w:bCs/>
          <w:lang w:val="en-US"/>
        </w:rPr>
        <w:t xml:space="preserve">In cases with grid </w:t>
      </w:r>
      <w:proofErr w:type="gramStart"/>
      <w:r w:rsidR="0004792E">
        <w:rPr>
          <w:b/>
          <w:bCs/>
          <w:lang w:val="en-US"/>
        </w:rPr>
        <w:t xml:space="preserve">shift </w:t>
      </w:r>
      <w:r w:rsidR="00345F88">
        <w:rPr>
          <w:b/>
          <w:bCs/>
          <w:lang w:val="en-US"/>
        </w:rPr>
        <w:t xml:space="preserve"> &gt;</w:t>
      </w:r>
      <w:proofErr w:type="gramEnd"/>
      <w:r w:rsidR="00345F88">
        <w:rPr>
          <w:b/>
          <w:bCs/>
          <w:lang w:val="en-US"/>
        </w:rPr>
        <w:t xml:space="preserve"> 0%, the second operator base stations should be placed </w:t>
      </w:r>
      <w:r w:rsidR="00826617">
        <w:rPr>
          <w:b/>
          <w:bCs/>
          <w:lang w:val="en-US"/>
        </w:rPr>
        <w:t>according to Option 1</w:t>
      </w:r>
      <w:r w:rsidR="00B75680">
        <w:rPr>
          <w:b/>
          <w:bCs/>
          <w:lang w:val="en-US"/>
        </w:rPr>
        <w:t>-1</w:t>
      </w:r>
    </w:p>
    <w:p w14:paraId="5ACC84C3" w14:textId="2392E403" w:rsidR="00805754" w:rsidRPr="00736DF2" w:rsidRDefault="00805754" w:rsidP="00805754">
      <w:pPr>
        <w:pStyle w:val="Heading2"/>
        <w:rPr>
          <w:rFonts w:ascii="Arial" w:hAnsi="Arial" w:cs="Arial"/>
          <w:lang w:val="en-US"/>
        </w:rPr>
      </w:pPr>
      <w:r>
        <w:rPr>
          <w:rFonts w:ascii="Arial" w:hAnsi="Arial" w:cs="Arial"/>
          <w:lang w:val="en-US"/>
        </w:rPr>
        <w:t>2</w:t>
      </w:r>
      <w:r w:rsidR="001C3877">
        <w:rPr>
          <w:rFonts w:ascii="Arial" w:hAnsi="Arial" w:cs="Arial"/>
          <w:lang w:val="en-US"/>
        </w:rPr>
        <w:t>.</w:t>
      </w:r>
      <w:r w:rsidR="00AD2903">
        <w:rPr>
          <w:rFonts w:ascii="Arial" w:hAnsi="Arial" w:cs="Arial"/>
          <w:lang w:val="en-US"/>
        </w:rPr>
        <w:t>4</w:t>
      </w:r>
      <w:r>
        <w:rPr>
          <w:rFonts w:ascii="Arial" w:hAnsi="Arial" w:cs="Arial"/>
          <w:lang w:val="en-US"/>
        </w:rPr>
        <w:t xml:space="preserve"> </w:t>
      </w:r>
      <w:r w:rsidRPr="00736DF2">
        <w:rPr>
          <w:rFonts w:ascii="Arial" w:hAnsi="Arial" w:cs="Arial"/>
          <w:lang w:val="en-US"/>
        </w:rPr>
        <w:t xml:space="preserve">UE orientation </w:t>
      </w:r>
      <w:r>
        <w:rPr>
          <w:rFonts w:ascii="Arial" w:hAnsi="Arial" w:cs="Arial"/>
          <w:lang w:val="en-US"/>
        </w:rPr>
        <w:t>for</w:t>
      </w:r>
      <w:r w:rsidRPr="00736DF2">
        <w:rPr>
          <w:rFonts w:ascii="Arial" w:hAnsi="Arial" w:cs="Arial"/>
          <w:lang w:val="en-US"/>
        </w:rPr>
        <w:t xml:space="preserve"> FR2 simulations</w:t>
      </w:r>
    </w:p>
    <w:p w14:paraId="730E198F" w14:textId="77777777" w:rsidR="00805754" w:rsidRDefault="00805754" w:rsidP="00805754">
      <w:pPr>
        <w:rPr>
          <w:lang w:val="en-US"/>
        </w:rPr>
      </w:pPr>
      <w:r>
        <w:rPr>
          <w:lang w:val="en-US"/>
        </w:rPr>
        <w:t>Regarding the UE antenna element for FR2 simulations, the following is defined in [2]:</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805754" w:rsidRPr="003435F9" w14:paraId="7339FFE9" w14:textId="77777777" w:rsidTr="00A02CB8">
        <w:trPr>
          <w:cantSplit/>
          <w:trHeight w:val="182"/>
          <w:jc w:val="center"/>
        </w:trPr>
        <w:tc>
          <w:tcPr>
            <w:tcW w:w="2290" w:type="dxa"/>
            <w:shd w:val="clear" w:color="auto" w:fill="E0E0E0"/>
            <w:vAlign w:val="center"/>
          </w:tcPr>
          <w:p w14:paraId="7EF7724A" w14:textId="77777777" w:rsidR="00805754" w:rsidRPr="003435F9" w:rsidRDefault="00805754" w:rsidP="00A02CB8">
            <w:pPr>
              <w:pStyle w:val="TAH"/>
              <w:rPr>
                <w:rFonts w:ascii="Times New Roman" w:hAnsi="Times New Roman"/>
              </w:rPr>
            </w:pPr>
            <w:r w:rsidRPr="003435F9">
              <w:rPr>
                <w:rFonts w:ascii="Times New Roman" w:hAnsi="Times New Roman"/>
              </w:rPr>
              <w:lastRenderedPageBreak/>
              <w:t>Parameter</w:t>
            </w:r>
          </w:p>
        </w:tc>
        <w:tc>
          <w:tcPr>
            <w:tcW w:w="7495" w:type="dxa"/>
            <w:shd w:val="clear" w:color="auto" w:fill="E0E0E0"/>
            <w:vAlign w:val="center"/>
          </w:tcPr>
          <w:p w14:paraId="75E87E16" w14:textId="77777777" w:rsidR="00805754" w:rsidRPr="003435F9" w:rsidRDefault="00805754" w:rsidP="00A02CB8">
            <w:pPr>
              <w:pStyle w:val="TAH"/>
              <w:rPr>
                <w:rFonts w:ascii="Times New Roman" w:hAnsi="Times New Roman"/>
              </w:rPr>
            </w:pPr>
            <w:r w:rsidRPr="003435F9">
              <w:rPr>
                <w:rFonts w:ascii="Times New Roman" w:hAnsi="Times New Roman"/>
              </w:rPr>
              <w:t>Values</w:t>
            </w:r>
          </w:p>
        </w:tc>
      </w:tr>
      <w:tr w:rsidR="00805754" w:rsidRPr="003435F9" w14:paraId="15497EDE" w14:textId="77777777" w:rsidTr="00A02CB8">
        <w:trPr>
          <w:cantSplit/>
          <w:trHeight w:val="824"/>
          <w:jc w:val="center"/>
        </w:trPr>
        <w:tc>
          <w:tcPr>
            <w:tcW w:w="2290" w:type="dxa"/>
            <w:shd w:val="clear" w:color="auto" w:fill="auto"/>
            <w:vAlign w:val="center"/>
          </w:tcPr>
          <w:p w14:paraId="131B7978" w14:textId="77777777" w:rsidR="00805754" w:rsidRPr="003435F9" w:rsidRDefault="00805754" w:rsidP="00A02CB8">
            <w:pPr>
              <w:pStyle w:val="TAL"/>
              <w:rPr>
                <w:rFonts w:ascii="Times New Roman" w:hAnsi="Times New Roman"/>
                <w:lang w:val="en-US"/>
              </w:rPr>
            </w:pPr>
            <w:r w:rsidRPr="003435F9">
              <w:rPr>
                <w:rFonts w:ascii="Times New Roman" w:hAnsi="Times New Roman"/>
                <w:lang w:val="en-US"/>
              </w:rPr>
              <w:t>Antenna element vertical radiation pattern (dB)</w:t>
            </w:r>
          </w:p>
        </w:tc>
        <w:tc>
          <w:tcPr>
            <w:tcW w:w="7495" w:type="dxa"/>
            <w:vAlign w:val="center"/>
          </w:tcPr>
          <w:p w14:paraId="200FB2C2" w14:textId="77777777" w:rsidR="00805754" w:rsidRPr="00736DF2" w:rsidRDefault="00805754" w:rsidP="00A02CB8">
            <w:pPr>
              <w:pStyle w:val="TAC"/>
              <w:rPr>
                <w:rFonts w:ascii="Times New Roman" w:hAnsi="Times New Roman"/>
              </w:rPr>
            </w:pPr>
            <w:r w:rsidRPr="00370CC3">
              <w:rPr>
                <w:rFonts w:ascii="Times New Roman" w:hAnsi="Times New Roman"/>
                <w:position w:val="-38"/>
              </w:rPr>
              <w:object w:dxaOrig="6259" w:dyaOrig="880" w14:anchorId="68427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8.25pt;height:44.25pt" o:ole="">
                  <v:imagedata r:id="rId18" o:title=""/>
                </v:shape>
                <o:OLEObject Type="Embed" ProgID="Equation.3" ShapeID="_x0000_i1028" DrawAspect="Content" ObjectID="_1742638312" r:id="rId19"/>
              </w:object>
            </w:r>
          </w:p>
        </w:tc>
      </w:tr>
      <w:tr w:rsidR="00805754" w:rsidRPr="003435F9" w14:paraId="0CDB4B56" w14:textId="77777777" w:rsidTr="00A02CB8">
        <w:trPr>
          <w:cantSplit/>
          <w:trHeight w:val="809"/>
          <w:jc w:val="center"/>
        </w:trPr>
        <w:tc>
          <w:tcPr>
            <w:tcW w:w="2290" w:type="dxa"/>
            <w:shd w:val="clear" w:color="auto" w:fill="auto"/>
            <w:vAlign w:val="center"/>
          </w:tcPr>
          <w:p w14:paraId="3F94BB94" w14:textId="77777777" w:rsidR="00805754" w:rsidRPr="003435F9" w:rsidRDefault="00805754" w:rsidP="00A02CB8">
            <w:pPr>
              <w:pStyle w:val="TAL"/>
              <w:rPr>
                <w:rFonts w:ascii="Times New Roman" w:hAnsi="Times New Roman"/>
                <w:lang w:val="en-US"/>
              </w:rPr>
            </w:pPr>
            <w:r w:rsidRPr="003435F9">
              <w:rPr>
                <w:rFonts w:ascii="Times New Roman" w:hAnsi="Times New Roman"/>
                <w:lang w:val="en-US"/>
              </w:rPr>
              <w:t>Antenna element horizontal radiation pattern (dB)</w:t>
            </w:r>
          </w:p>
        </w:tc>
        <w:tc>
          <w:tcPr>
            <w:tcW w:w="7495" w:type="dxa"/>
            <w:vAlign w:val="center"/>
          </w:tcPr>
          <w:p w14:paraId="47ECE7B2" w14:textId="77777777" w:rsidR="00805754" w:rsidRPr="00736DF2" w:rsidRDefault="00805754" w:rsidP="00A02CB8">
            <w:pPr>
              <w:pStyle w:val="TAC"/>
              <w:rPr>
                <w:rFonts w:ascii="Times New Roman" w:hAnsi="Times New Roman"/>
              </w:rPr>
            </w:pPr>
            <w:r w:rsidRPr="00370CC3">
              <w:rPr>
                <w:rFonts w:ascii="Times New Roman" w:hAnsi="Times New Roman"/>
                <w:position w:val="-38"/>
              </w:rPr>
              <w:object w:dxaOrig="5480" w:dyaOrig="880" w14:anchorId="5A0D5545">
                <v:shape id="_x0000_i1029" type="#_x0000_t75" style="width:273.75pt;height:44.25pt" o:ole="">
                  <v:imagedata r:id="rId20" o:title=""/>
                </v:shape>
                <o:OLEObject Type="Embed" ProgID="Equation.3" ShapeID="_x0000_i1029" DrawAspect="Content" ObjectID="_1742638313" r:id="rId21"/>
              </w:object>
            </w:r>
          </w:p>
          <w:p w14:paraId="668163B7" w14:textId="77777777" w:rsidR="00805754" w:rsidRPr="00736DF2" w:rsidRDefault="00805754" w:rsidP="00A02CB8">
            <w:pPr>
              <w:pStyle w:val="TAC"/>
              <w:rPr>
                <w:rFonts w:ascii="Times New Roman" w:hAnsi="Times New Roman"/>
              </w:rPr>
            </w:pPr>
          </w:p>
        </w:tc>
      </w:tr>
      <w:tr w:rsidR="00805754" w:rsidRPr="003435F9" w14:paraId="29B2141F" w14:textId="77777777" w:rsidTr="00A02CB8">
        <w:trPr>
          <w:cantSplit/>
          <w:trHeight w:val="378"/>
          <w:jc w:val="center"/>
        </w:trPr>
        <w:tc>
          <w:tcPr>
            <w:tcW w:w="2290" w:type="dxa"/>
            <w:shd w:val="clear" w:color="auto" w:fill="auto"/>
            <w:vAlign w:val="center"/>
          </w:tcPr>
          <w:p w14:paraId="53E5CC47" w14:textId="77777777" w:rsidR="00805754" w:rsidRPr="003435F9" w:rsidRDefault="00805754" w:rsidP="00A02CB8">
            <w:pPr>
              <w:pStyle w:val="TAL"/>
              <w:rPr>
                <w:rFonts w:ascii="Times New Roman" w:hAnsi="Times New Roman"/>
                <w:lang w:val="en-US"/>
              </w:rPr>
            </w:pPr>
            <w:r w:rsidRPr="003435F9">
              <w:rPr>
                <w:rFonts w:ascii="Times New Roman" w:hAnsi="Times New Roman"/>
                <w:lang w:val="en-US"/>
              </w:rPr>
              <w:t>Combining method for 3D antenna element pattern (dB)</w:t>
            </w:r>
          </w:p>
        </w:tc>
        <w:tc>
          <w:tcPr>
            <w:tcW w:w="7495" w:type="dxa"/>
            <w:vAlign w:val="center"/>
          </w:tcPr>
          <w:p w14:paraId="31DA95D0" w14:textId="77777777" w:rsidR="00805754" w:rsidRPr="003435F9" w:rsidRDefault="00805754" w:rsidP="00A02CB8">
            <w:pPr>
              <w:pStyle w:val="TAC"/>
              <w:rPr>
                <w:rFonts w:ascii="Times New Roman" w:hAnsi="Times New Roman"/>
              </w:rPr>
            </w:pPr>
            <w:r w:rsidRPr="002C7CDC">
              <w:rPr>
                <w:rFonts w:ascii="Times New Roman" w:hAnsi="Times New Roman"/>
                <w:position w:val="-14"/>
              </w:rPr>
              <w:object w:dxaOrig="4459" w:dyaOrig="380" w14:anchorId="4C8D10DB">
                <v:shape id="_x0000_i1030" type="#_x0000_t75" style="width:222.75pt;height:21.75pt" o:ole="">
                  <v:imagedata r:id="rId22" o:title=""/>
                </v:shape>
                <o:OLEObject Type="Embed" ProgID="Equation.3" ShapeID="_x0000_i1030" DrawAspect="Content" ObjectID="_1742638314" r:id="rId23"/>
              </w:object>
            </w:r>
          </w:p>
        </w:tc>
      </w:tr>
      <w:tr w:rsidR="00805754" w:rsidRPr="003435F9" w14:paraId="2AD10223" w14:textId="77777777" w:rsidTr="00A02CB8">
        <w:trPr>
          <w:cantSplit/>
          <w:trHeight w:val="391"/>
          <w:jc w:val="center"/>
        </w:trPr>
        <w:tc>
          <w:tcPr>
            <w:tcW w:w="2290" w:type="dxa"/>
            <w:shd w:val="clear" w:color="auto" w:fill="auto"/>
            <w:vAlign w:val="center"/>
          </w:tcPr>
          <w:p w14:paraId="2FBAAEA6" w14:textId="77777777" w:rsidR="00805754" w:rsidRPr="003435F9" w:rsidRDefault="00805754" w:rsidP="00A02CB8">
            <w:pPr>
              <w:pStyle w:val="TAL"/>
              <w:rPr>
                <w:rFonts w:ascii="Times New Roman" w:hAnsi="Times New Roman"/>
                <w:lang w:val="en-US"/>
              </w:rPr>
            </w:pPr>
            <w:r w:rsidRPr="003435F9">
              <w:rPr>
                <w:rFonts w:ascii="Times New Roman" w:hAnsi="Times New Roman"/>
                <w:lang w:val="en-US"/>
              </w:rPr>
              <w:t xml:space="preserve">Maximum directional gain of an antenna element </w:t>
            </w:r>
            <w:proofErr w:type="spellStart"/>
            <w:proofErr w:type="gramStart"/>
            <w:r w:rsidRPr="003435F9">
              <w:rPr>
                <w:rFonts w:ascii="Times New Roman" w:hAnsi="Times New Roman"/>
                <w:i/>
                <w:lang w:val="en-US"/>
              </w:rPr>
              <w:t>G</w:t>
            </w:r>
            <w:r w:rsidRPr="003435F9">
              <w:rPr>
                <w:rFonts w:ascii="Times New Roman" w:hAnsi="Times New Roman"/>
                <w:i/>
                <w:vertAlign w:val="subscript"/>
                <w:lang w:val="en-US"/>
              </w:rPr>
              <w:t>E,max</w:t>
            </w:r>
            <w:proofErr w:type="spellEnd"/>
            <w:proofErr w:type="gramEnd"/>
          </w:p>
        </w:tc>
        <w:tc>
          <w:tcPr>
            <w:tcW w:w="7495" w:type="dxa"/>
            <w:vAlign w:val="center"/>
          </w:tcPr>
          <w:p w14:paraId="27CAD16D" w14:textId="77777777" w:rsidR="00805754" w:rsidRPr="003435F9" w:rsidRDefault="00805754" w:rsidP="00A02CB8">
            <w:pPr>
              <w:pStyle w:val="TAC"/>
              <w:rPr>
                <w:rFonts w:ascii="Times New Roman" w:hAnsi="Times New Roman"/>
                <w:lang w:val="en-US"/>
              </w:rPr>
            </w:pPr>
            <w:r w:rsidRPr="003435F9">
              <w:rPr>
                <w:rFonts w:ascii="Times New Roman" w:hAnsi="Times New Roman"/>
                <w:lang w:val="en-US" w:eastAsia="ja-JP"/>
              </w:rPr>
              <w:t>3</w:t>
            </w:r>
            <w:r w:rsidRPr="003435F9">
              <w:rPr>
                <w:rFonts w:ascii="Times New Roman" w:hAnsi="Times New Roman"/>
                <w:lang w:val="en-US"/>
              </w:rPr>
              <w:t xml:space="preserve"> </w:t>
            </w:r>
            <w:proofErr w:type="spellStart"/>
            <w:r w:rsidRPr="003435F9">
              <w:rPr>
                <w:rFonts w:ascii="Times New Roman" w:hAnsi="Times New Roman"/>
                <w:lang w:val="en-US"/>
              </w:rPr>
              <w:t>dBi</w:t>
            </w:r>
            <w:proofErr w:type="spellEnd"/>
            <w:r w:rsidRPr="003435F9">
              <w:rPr>
                <w:rFonts w:ascii="Times New Roman" w:hAnsi="Times New Roman"/>
                <w:lang w:val="en-US"/>
              </w:rPr>
              <w:t xml:space="preserve"> (assuming 5dBi directivity and 2dB loss)</w:t>
            </w:r>
          </w:p>
        </w:tc>
      </w:tr>
      <w:tr w:rsidR="00805754" w:rsidRPr="003435F9" w14:paraId="66F64B9E" w14:textId="77777777" w:rsidTr="00A02CB8">
        <w:trPr>
          <w:cantSplit/>
          <w:trHeight w:val="391"/>
          <w:jc w:val="center"/>
        </w:trPr>
        <w:tc>
          <w:tcPr>
            <w:tcW w:w="2290" w:type="dxa"/>
            <w:shd w:val="clear" w:color="auto" w:fill="auto"/>
            <w:vAlign w:val="center"/>
          </w:tcPr>
          <w:p w14:paraId="2F4BD3C1" w14:textId="77777777" w:rsidR="00805754" w:rsidRPr="003435F9" w:rsidRDefault="00805754" w:rsidP="00A02CB8">
            <w:pPr>
              <w:pStyle w:val="TAL"/>
              <w:rPr>
                <w:rFonts w:ascii="Times New Roman" w:hAnsi="Times New Roman"/>
                <w:lang w:eastAsia="ja-JP"/>
              </w:rPr>
            </w:pPr>
            <w:r w:rsidRPr="003435F9">
              <w:rPr>
                <w:rFonts w:ascii="Times New Roman" w:hAnsi="Times New Roman"/>
                <w:lang w:eastAsia="ja-JP"/>
              </w:rPr>
              <w:t xml:space="preserve">UE antenna configuration </w:t>
            </w:r>
          </w:p>
        </w:tc>
        <w:tc>
          <w:tcPr>
            <w:tcW w:w="7495" w:type="dxa"/>
            <w:vAlign w:val="center"/>
          </w:tcPr>
          <w:p w14:paraId="0B076131" w14:textId="77777777" w:rsidR="00805754" w:rsidRPr="003435F9" w:rsidRDefault="00805754" w:rsidP="00A02CB8">
            <w:pPr>
              <w:pStyle w:val="TAC"/>
              <w:rPr>
                <w:rFonts w:ascii="Times New Roman" w:hAnsi="Times New Roman"/>
                <w:lang w:val="en-US" w:eastAsia="ja-JP"/>
              </w:rPr>
            </w:pPr>
            <w:r w:rsidRPr="003435F9">
              <w:rPr>
                <w:rFonts w:ascii="Times New Roman" w:hAnsi="Times New Roman"/>
                <w:lang w:val="en-US" w:eastAsia="ja-JP"/>
              </w:rPr>
              <w:t>(M</w:t>
            </w:r>
            <w:r w:rsidRPr="003435F9">
              <w:rPr>
                <w:rFonts w:ascii="Times New Roman" w:hAnsi="Times New Roman"/>
                <w:vertAlign w:val="subscript"/>
                <w:lang w:val="en-US" w:eastAsia="ja-JP"/>
              </w:rPr>
              <w:t>g</w:t>
            </w:r>
            <w:r w:rsidRPr="003435F9">
              <w:rPr>
                <w:rFonts w:ascii="Times New Roman" w:hAnsi="Times New Roman"/>
                <w:lang w:val="en-US" w:eastAsia="ja-JP"/>
              </w:rPr>
              <w:t>, N</w:t>
            </w:r>
            <w:r w:rsidRPr="003435F9">
              <w:rPr>
                <w:rFonts w:ascii="Times New Roman" w:hAnsi="Times New Roman"/>
                <w:vertAlign w:val="subscript"/>
                <w:lang w:val="en-US" w:eastAsia="ja-JP"/>
              </w:rPr>
              <w:t>g</w:t>
            </w:r>
            <w:r w:rsidRPr="003435F9">
              <w:rPr>
                <w:rFonts w:ascii="Times New Roman" w:hAnsi="Times New Roman"/>
                <w:lang w:val="en-US" w:eastAsia="ja-JP"/>
              </w:rPr>
              <w:t>, M, N, P) = (1, 1, 2, 2, 2)</w:t>
            </w:r>
          </w:p>
          <w:p w14:paraId="3528529E" w14:textId="77777777" w:rsidR="00805754" w:rsidRPr="003435F9" w:rsidRDefault="00805754" w:rsidP="00A02CB8">
            <w:pPr>
              <w:pStyle w:val="TAC"/>
              <w:rPr>
                <w:rFonts w:ascii="Times New Roman" w:hAnsi="Times New Roman"/>
                <w:lang w:val="en-US" w:eastAsia="ja-JP"/>
              </w:rPr>
            </w:pPr>
            <w:r w:rsidRPr="003435F9">
              <w:rPr>
                <w:rFonts w:ascii="Times New Roman" w:hAnsi="Times New Roman"/>
                <w:lang w:val="en-US" w:eastAsia="ja-JP"/>
              </w:rPr>
              <w:t>Note 1,2</w:t>
            </w:r>
          </w:p>
        </w:tc>
      </w:tr>
      <w:tr w:rsidR="00805754" w:rsidRPr="003435F9" w14:paraId="225FFA96" w14:textId="77777777" w:rsidTr="00A02CB8">
        <w:trPr>
          <w:cantSplit/>
          <w:trHeight w:val="391"/>
          <w:jc w:val="center"/>
        </w:trPr>
        <w:tc>
          <w:tcPr>
            <w:tcW w:w="2290" w:type="dxa"/>
            <w:shd w:val="clear" w:color="auto" w:fill="auto"/>
            <w:vAlign w:val="center"/>
          </w:tcPr>
          <w:p w14:paraId="11BFCC89" w14:textId="77777777" w:rsidR="00805754" w:rsidRPr="003435F9" w:rsidRDefault="00805754" w:rsidP="00A02CB8">
            <w:pPr>
              <w:pStyle w:val="TAL"/>
              <w:rPr>
                <w:rFonts w:ascii="Times New Roman" w:hAnsi="Times New Roman"/>
                <w:lang w:eastAsia="ja-JP"/>
              </w:rPr>
            </w:pPr>
            <w:r w:rsidRPr="003435F9">
              <w:rPr>
                <w:rFonts w:ascii="Times New Roman" w:hAnsi="Times New Roman"/>
                <w:lang w:eastAsia="ja-JP"/>
              </w:rPr>
              <w:t>(</w:t>
            </w:r>
            <w:proofErr w:type="gramStart"/>
            <w:r w:rsidRPr="003435F9">
              <w:rPr>
                <w:rFonts w:ascii="Times New Roman" w:hAnsi="Times New Roman"/>
                <w:lang w:eastAsia="ja-JP"/>
              </w:rPr>
              <w:t>d</w:t>
            </w:r>
            <w:r w:rsidRPr="003435F9">
              <w:rPr>
                <w:rFonts w:ascii="Times New Roman" w:hAnsi="Times New Roman"/>
                <w:vertAlign w:val="subscript"/>
                <w:lang w:eastAsia="ja-JP"/>
              </w:rPr>
              <w:t>v</w:t>
            </w:r>
            <w:proofErr w:type="gramEnd"/>
            <w:r w:rsidRPr="003435F9">
              <w:rPr>
                <w:rFonts w:ascii="Times New Roman" w:hAnsi="Times New Roman"/>
                <w:lang w:eastAsia="ja-JP"/>
              </w:rPr>
              <w:t>, d</w:t>
            </w:r>
            <w:r w:rsidRPr="003435F9">
              <w:rPr>
                <w:rFonts w:ascii="Times New Roman" w:hAnsi="Times New Roman"/>
                <w:vertAlign w:val="subscript"/>
                <w:lang w:eastAsia="ja-JP"/>
              </w:rPr>
              <w:t>h</w:t>
            </w:r>
            <w:r w:rsidRPr="003435F9">
              <w:rPr>
                <w:rFonts w:ascii="Times New Roman" w:hAnsi="Times New Roman"/>
                <w:lang w:eastAsia="ja-JP"/>
              </w:rPr>
              <w:t>)</w:t>
            </w:r>
          </w:p>
        </w:tc>
        <w:tc>
          <w:tcPr>
            <w:tcW w:w="7495" w:type="dxa"/>
            <w:vAlign w:val="center"/>
          </w:tcPr>
          <w:p w14:paraId="061658F9" w14:textId="77777777" w:rsidR="00805754" w:rsidRPr="003435F9" w:rsidRDefault="00805754" w:rsidP="00A02CB8">
            <w:pPr>
              <w:pStyle w:val="TAC"/>
              <w:rPr>
                <w:rFonts w:ascii="Times New Roman" w:hAnsi="Times New Roman"/>
                <w:lang w:eastAsia="ja-JP"/>
              </w:rPr>
            </w:pPr>
            <w:r w:rsidRPr="003435F9">
              <w:rPr>
                <w:rFonts w:ascii="Times New Roman" w:hAnsi="Times New Roman"/>
                <w:lang w:eastAsia="ja-JP"/>
              </w:rPr>
              <w:t>(0.5λ, 0.5λ)</w:t>
            </w:r>
          </w:p>
        </w:tc>
      </w:tr>
      <w:tr w:rsidR="00805754" w:rsidRPr="003435F9" w14:paraId="351F012E" w14:textId="77777777" w:rsidTr="00A02CB8">
        <w:trPr>
          <w:cantSplit/>
          <w:trHeight w:val="391"/>
          <w:jc w:val="center"/>
        </w:trPr>
        <w:tc>
          <w:tcPr>
            <w:tcW w:w="2290" w:type="dxa"/>
            <w:shd w:val="clear" w:color="auto" w:fill="auto"/>
            <w:vAlign w:val="center"/>
          </w:tcPr>
          <w:p w14:paraId="571D13D3" w14:textId="77777777" w:rsidR="00805754" w:rsidRPr="003435F9" w:rsidRDefault="00805754" w:rsidP="00A02CB8">
            <w:pPr>
              <w:pStyle w:val="TAL"/>
              <w:rPr>
                <w:rFonts w:ascii="Times New Roman" w:hAnsi="Times New Roman"/>
                <w:lang w:eastAsia="ja-JP"/>
              </w:rPr>
            </w:pPr>
            <w:r w:rsidRPr="003435F9">
              <w:rPr>
                <w:rFonts w:ascii="Times New Roman" w:hAnsi="Times New Roman"/>
                <w:lang w:val="en-US" w:eastAsia="ja-JP"/>
              </w:rPr>
              <w:t>UE orientation</w:t>
            </w:r>
          </w:p>
        </w:tc>
        <w:tc>
          <w:tcPr>
            <w:tcW w:w="7495" w:type="dxa"/>
            <w:vAlign w:val="center"/>
          </w:tcPr>
          <w:p w14:paraId="118E5C7F" w14:textId="77777777" w:rsidR="00805754" w:rsidRPr="003435F9" w:rsidRDefault="00805754" w:rsidP="00A02CB8">
            <w:pPr>
              <w:pStyle w:val="TAC"/>
              <w:ind w:left="-56"/>
              <w:rPr>
                <w:rFonts w:ascii="Times New Roman" w:hAnsi="Times New Roman"/>
                <w:lang w:val="en-US" w:eastAsia="ja-JP"/>
              </w:rPr>
            </w:pPr>
            <w:r w:rsidRPr="00736DF2">
              <w:rPr>
                <w:rFonts w:ascii="Times New Roman" w:hAnsi="Times New Roman"/>
                <w:highlight w:val="yellow"/>
                <w:lang w:val="en-US" w:eastAsia="ja-JP"/>
              </w:rPr>
              <w:t>Random orientation in the azimuth domain: uniformly distributed between -90 and 90 degrees Note 3</w:t>
            </w:r>
          </w:p>
          <w:p w14:paraId="1D7F3B9F" w14:textId="77777777" w:rsidR="00805754" w:rsidRPr="003435F9" w:rsidRDefault="00805754" w:rsidP="00A02CB8">
            <w:pPr>
              <w:pStyle w:val="TAC"/>
              <w:ind w:left="-56"/>
              <w:rPr>
                <w:rFonts w:ascii="Times New Roman" w:hAnsi="Times New Roman"/>
                <w:lang w:eastAsia="ja-JP"/>
              </w:rPr>
            </w:pPr>
            <w:r w:rsidRPr="003435F9">
              <w:rPr>
                <w:rFonts w:ascii="Times New Roman" w:hAnsi="Times New Roman"/>
                <w:lang w:val="en-US" w:eastAsia="ja-JP"/>
              </w:rPr>
              <w:t>Fixed elevation: 90 degrees</w:t>
            </w:r>
          </w:p>
        </w:tc>
      </w:tr>
      <w:tr w:rsidR="00805754" w:rsidRPr="003435F9" w14:paraId="5EAB28E7" w14:textId="77777777" w:rsidTr="00A02CB8">
        <w:trPr>
          <w:cantSplit/>
          <w:trHeight w:val="391"/>
          <w:jc w:val="center"/>
        </w:trPr>
        <w:tc>
          <w:tcPr>
            <w:tcW w:w="9785" w:type="dxa"/>
            <w:gridSpan w:val="2"/>
            <w:shd w:val="clear" w:color="auto" w:fill="auto"/>
            <w:vAlign w:val="center"/>
          </w:tcPr>
          <w:p w14:paraId="017D00F4" w14:textId="77777777" w:rsidR="00805754" w:rsidRPr="003435F9" w:rsidRDefault="00805754" w:rsidP="00A02CB8">
            <w:pPr>
              <w:pStyle w:val="TAN"/>
              <w:rPr>
                <w:rFonts w:ascii="Times New Roman" w:hAnsi="Times New Roman"/>
                <w:lang w:val="de-DE" w:eastAsia="ja-JP"/>
              </w:rPr>
            </w:pPr>
            <w:r w:rsidRPr="003435F9">
              <w:rPr>
                <w:rFonts w:ascii="Times New Roman" w:hAnsi="Times New Roman"/>
                <w:lang w:val="de-DE" w:eastAsia="ja-JP"/>
              </w:rPr>
              <w:t>Note 1:</w:t>
            </w:r>
            <w:r w:rsidRPr="003435F9">
              <w:rPr>
                <w:rFonts w:ascii="Times New Roman" w:hAnsi="Times New Roman"/>
                <w:lang w:val="sv-SE" w:eastAsia="ja-JP"/>
              </w:rPr>
              <w:tab/>
            </w:r>
            <w:r w:rsidRPr="003435F9">
              <w:rPr>
                <w:rFonts w:ascii="Times New Roman" w:hAnsi="Times New Roman"/>
                <w:lang w:val="de-DE" w:eastAsia="ja-JP"/>
              </w:rPr>
              <w:t xml:space="preserve">Mg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panels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elevation</w:t>
            </w:r>
            <w:proofErr w:type="spellEnd"/>
            <w:r w:rsidRPr="003435F9">
              <w:rPr>
                <w:rFonts w:ascii="Times New Roman" w:hAnsi="Times New Roman"/>
                <w:lang w:val="de-DE" w:eastAsia="ja-JP"/>
              </w:rPr>
              <w:t xml:space="preserve">, Ng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panels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azimuth</w:t>
            </w:r>
            <w:proofErr w:type="spellEnd"/>
            <w:r w:rsidRPr="003435F9">
              <w:rPr>
                <w:rFonts w:ascii="Times New Roman" w:hAnsi="Times New Roman"/>
                <w:lang w:val="de-DE" w:eastAsia="ja-JP"/>
              </w:rPr>
              <w:t xml:space="preserve">, M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elements</w:t>
            </w:r>
            <w:proofErr w:type="spellEnd"/>
            <w:r w:rsidRPr="003435F9">
              <w:rPr>
                <w:rFonts w:ascii="Times New Roman" w:hAnsi="Times New Roman"/>
                <w:lang w:val="de-DE" w:eastAsia="ja-JP"/>
              </w:rPr>
              <w:t>/</w:t>
            </w:r>
            <w:proofErr w:type="spellStart"/>
            <w:r w:rsidRPr="003435F9">
              <w:rPr>
                <w:rFonts w:ascii="Times New Roman" w:hAnsi="Times New Roman"/>
                <w:lang w:val="de-DE" w:eastAsia="ja-JP"/>
              </w:rPr>
              <w:t>subarrays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elevation</w:t>
            </w:r>
            <w:proofErr w:type="spellEnd"/>
            <w:r w:rsidRPr="003435F9">
              <w:rPr>
                <w:rFonts w:ascii="Times New Roman" w:hAnsi="Times New Roman"/>
                <w:lang w:val="de-DE" w:eastAsia="ja-JP"/>
              </w:rPr>
              <w:t xml:space="preserve">, N=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antenna</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elements</w:t>
            </w:r>
            <w:proofErr w:type="spellEnd"/>
            <w:r w:rsidRPr="003435F9">
              <w:rPr>
                <w:rFonts w:ascii="Times New Roman" w:hAnsi="Times New Roman"/>
                <w:lang w:val="de-DE" w:eastAsia="ja-JP"/>
              </w:rPr>
              <w:t>/</w:t>
            </w:r>
            <w:proofErr w:type="spellStart"/>
            <w:r w:rsidRPr="003435F9">
              <w:rPr>
                <w:rFonts w:ascii="Times New Roman" w:hAnsi="Times New Roman"/>
                <w:lang w:val="de-DE" w:eastAsia="ja-JP"/>
              </w:rPr>
              <w:t>subarrays</w:t>
            </w:r>
            <w:proofErr w:type="spellEnd"/>
            <w:r w:rsidRPr="003435F9">
              <w:rPr>
                <w:rFonts w:ascii="Times New Roman" w:hAnsi="Times New Roman"/>
                <w:lang w:val="de-DE" w:eastAsia="ja-JP"/>
              </w:rPr>
              <w:t xml:space="preserve"> in </w:t>
            </w:r>
            <w:proofErr w:type="spellStart"/>
            <w:r w:rsidRPr="003435F9">
              <w:rPr>
                <w:rFonts w:ascii="Times New Roman" w:hAnsi="Times New Roman"/>
                <w:lang w:val="de-DE" w:eastAsia="ja-JP"/>
              </w:rPr>
              <w:t>azimuth</w:t>
            </w:r>
            <w:proofErr w:type="spellEnd"/>
            <w:r w:rsidRPr="003435F9">
              <w:rPr>
                <w:rFonts w:ascii="Times New Roman" w:hAnsi="Times New Roman"/>
                <w:lang w:val="de-DE" w:eastAsia="ja-JP"/>
              </w:rPr>
              <w:t xml:space="preserve">, P = </w:t>
            </w:r>
            <w:proofErr w:type="spellStart"/>
            <w:r w:rsidRPr="003435F9">
              <w:rPr>
                <w:rFonts w:ascii="Times New Roman" w:hAnsi="Times New Roman"/>
                <w:lang w:val="de-DE" w:eastAsia="ja-JP"/>
              </w:rPr>
              <w:t>number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polarizations</w:t>
            </w:r>
            <w:proofErr w:type="spellEnd"/>
            <w:r w:rsidRPr="003435F9">
              <w:rPr>
                <w:rFonts w:ascii="Times New Roman" w:hAnsi="Times New Roman"/>
                <w:lang w:val="de-DE" w:eastAsia="ja-JP"/>
              </w:rPr>
              <w:t>.</w:t>
            </w:r>
          </w:p>
          <w:p w14:paraId="339A4FCE" w14:textId="77777777" w:rsidR="00805754" w:rsidRPr="003435F9" w:rsidRDefault="00805754" w:rsidP="00A02CB8">
            <w:pPr>
              <w:pStyle w:val="TAN"/>
              <w:rPr>
                <w:rFonts w:ascii="Times New Roman" w:hAnsi="Times New Roman"/>
                <w:lang w:val="de-DE" w:eastAsia="ja-JP"/>
              </w:rPr>
            </w:pPr>
            <w:r w:rsidRPr="003435F9">
              <w:rPr>
                <w:rFonts w:ascii="Times New Roman" w:hAnsi="Times New Roman"/>
                <w:lang w:val="de-DE" w:eastAsia="ja-JP"/>
              </w:rPr>
              <w:t>Note 2:</w:t>
            </w:r>
            <w:r w:rsidRPr="003435F9">
              <w:rPr>
                <w:rFonts w:ascii="Times New Roman" w:hAnsi="Times New Roman"/>
                <w:lang w:val="sv-SE" w:eastAsia="ja-JP"/>
              </w:rPr>
              <w:tab/>
            </w:r>
            <w:r w:rsidRPr="003435F9">
              <w:rPr>
                <w:rFonts w:ascii="Times New Roman" w:hAnsi="Times New Roman"/>
                <w:lang w:val="de-DE" w:eastAsia="ja-JP"/>
              </w:rPr>
              <w:t xml:space="preserve">TX power </w:t>
            </w:r>
            <w:proofErr w:type="spellStart"/>
            <w:r w:rsidRPr="003435F9">
              <w:rPr>
                <w:rFonts w:ascii="Times New Roman" w:hAnsi="Times New Roman"/>
                <w:lang w:val="de-DE" w:eastAsia="ja-JP"/>
              </w:rPr>
              <w:t>is</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specified</w:t>
            </w:r>
            <w:proofErr w:type="spellEnd"/>
            <w:r w:rsidRPr="003435F9">
              <w:rPr>
                <w:rFonts w:ascii="Times New Roman" w:hAnsi="Times New Roman"/>
                <w:lang w:val="de-DE" w:eastAsia="ja-JP"/>
              </w:rPr>
              <w:t xml:space="preserve"> per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a </w:t>
            </w:r>
            <w:proofErr w:type="spellStart"/>
            <w:r w:rsidRPr="003435F9">
              <w:rPr>
                <w:rFonts w:ascii="Times New Roman" w:hAnsi="Times New Roman"/>
                <w:lang w:val="de-DE" w:eastAsia="ja-JP"/>
              </w:rPr>
              <w:t>single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may</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be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simulated</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under</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the</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assumption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of</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polarization</w:t>
            </w:r>
            <w:proofErr w:type="spellEnd"/>
            <w:r w:rsidRPr="003435F9">
              <w:rPr>
                <w:rFonts w:ascii="Times New Roman" w:hAnsi="Times New Roman"/>
                <w:lang w:val="de-DE" w:eastAsia="ja-JP"/>
              </w:rPr>
              <w:t xml:space="preserve"> </w:t>
            </w:r>
            <w:proofErr w:type="spellStart"/>
            <w:r w:rsidRPr="003435F9">
              <w:rPr>
                <w:rFonts w:ascii="Times New Roman" w:hAnsi="Times New Roman"/>
                <w:lang w:val="de-DE" w:eastAsia="ja-JP"/>
              </w:rPr>
              <w:t>match</w:t>
            </w:r>
            <w:proofErr w:type="spellEnd"/>
            <w:r w:rsidRPr="003435F9">
              <w:rPr>
                <w:rFonts w:ascii="Times New Roman" w:hAnsi="Times New Roman"/>
                <w:lang w:val="de-DE" w:eastAsia="ja-JP"/>
              </w:rPr>
              <w:t>.</w:t>
            </w:r>
          </w:p>
          <w:p w14:paraId="41F47066" w14:textId="77777777" w:rsidR="00805754" w:rsidRPr="003435F9" w:rsidRDefault="00805754" w:rsidP="00A02CB8">
            <w:pPr>
              <w:pStyle w:val="TAN"/>
              <w:rPr>
                <w:rFonts w:ascii="Times New Roman" w:hAnsi="Times New Roman"/>
                <w:lang w:val="en-US" w:eastAsia="ja-JP"/>
              </w:rPr>
            </w:pPr>
            <w:r w:rsidRPr="00736DF2">
              <w:rPr>
                <w:rFonts w:ascii="Times New Roman" w:hAnsi="Times New Roman"/>
                <w:highlight w:val="yellow"/>
                <w:lang w:val="de-DE" w:eastAsia="ja-JP"/>
              </w:rPr>
              <w:t>Note3:</w:t>
            </w:r>
            <w:r w:rsidRPr="00736DF2">
              <w:rPr>
                <w:rFonts w:ascii="Times New Roman" w:hAnsi="Times New Roman"/>
                <w:highlight w:val="yellow"/>
                <w:lang w:val="sv-SE" w:eastAsia="ja-JP"/>
              </w:rPr>
              <w:tab/>
            </w:r>
            <w:r w:rsidRPr="00736DF2">
              <w:rPr>
                <w:rFonts w:ascii="Times New Roman" w:hAnsi="Times New Roman"/>
                <w:highlight w:val="yellow"/>
                <w:lang w:val="en-US" w:eastAsia="ja-JP"/>
              </w:rPr>
              <w:t>This is done to emulate two panels: the configuration is equivalent to 2 panels with 180 shift in horizontal orientation and UE orientation uniformly distributed in the azimuth domain between -180 and 180 degrees.</w:t>
            </w:r>
          </w:p>
          <w:p w14:paraId="5988C0DF" w14:textId="77777777" w:rsidR="00805754" w:rsidRPr="003435F9" w:rsidRDefault="00805754" w:rsidP="00A02CB8">
            <w:pPr>
              <w:pStyle w:val="TAN"/>
              <w:rPr>
                <w:rFonts w:ascii="Times New Roman" w:hAnsi="Times New Roman"/>
                <w:lang w:eastAsia="ja-JP"/>
              </w:rPr>
            </w:pPr>
            <w:r w:rsidRPr="003435F9">
              <w:rPr>
                <w:rFonts w:ascii="Times New Roman" w:hAnsi="Times New Roman"/>
                <w:lang w:val="en-US" w:eastAsia="ja-JP"/>
              </w:rPr>
              <w:t>Note 4:</w:t>
            </w:r>
            <w:r w:rsidRPr="003435F9">
              <w:rPr>
                <w:rFonts w:ascii="Times New Roman" w:hAnsi="Times New Roman"/>
                <w:lang w:val="sv-SE" w:eastAsia="ja-JP"/>
              </w:rPr>
              <w:tab/>
            </w:r>
            <w:r w:rsidRPr="003435F9">
              <w:rPr>
                <w:rFonts w:ascii="Times New Roman" w:hAnsi="Times New Roman"/>
                <w:lang w:val="en-US" w:eastAsia="ja-JP"/>
              </w:rPr>
              <w:t xml:space="preserve">A </w:t>
            </w:r>
            <w:proofErr w:type="gramStart"/>
            <w:r w:rsidRPr="003435F9">
              <w:rPr>
                <w:rFonts w:ascii="Times New Roman" w:hAnsi="Times New Roman"/>
                <w:lang w:val="en-US" w:eastAsia="ja-JP"/>
              </w:rPr>
              <w:t>90 degree</w:t>
            </w:r>
            <w:proofErr w:type="gramEnd"/>
            <w:r w:rsidRPr="003435F9">
              <w:rPr>
                <w:rFonts w:ascii="Times New Roman" w:hAnsi="Times New Roman"/>
                <w:lang w:val="en-US" w:eastAsia="ja-JP"/>
              </w:rPr>
              <w:t xml:space="preserve"> element beamwidth was assumed for simulations, even though the physically correct beamwidth would be 130 degrees. </w:t>
            </w:r>
            <w:r w:rsidRPr="003435F9">
              <w:rPr>
                <w:rFonts w:ascii="Times New Roman" w:hAnsi="Times New Roman"/>
                <w:lang w:eastAsia="ja-JP"/>
              </w:rPr>
              <w:t>The difference in assumption does not substantially impact the simulation</w:t>
            </w:r>
          </w:p>
          <w:p w14:paraId="6E5C1C00" w14:textId="77777777" w:rsidR="00805754" w:rsidRPr="003435F9" w:rsidRDefault="00805754" w:rsidP="00A02CB8">
            <w:pPr>
              <w:pStyle w:val="TAN"/>
              <w:ind w:left="0" w:firstLine="0"/>
              <w:rPr>
                <w:rFonts w:ascii="Times New Roman" w:hAnsi="Times New Roman"/>
                <w:lang w:eastAsia="ja-JP"/>
              </w:rPr>
            </w:pPr>
          </w:p>
        </w:tc>
      </w:tr>
    </w:tbl>
    <w:p w14:paraId="674D1E53" w14:textId="77777777" w:rsidR="00805754" w:rsidRDefault="00805754" w:rsidP="00805754">
      <w:pPr>
        <w:rPr>
          <w:lang w:val="en-US"/>
        </w:rPr>
      </w:pPr>
    </w:p>
    <w:p w14:paraId="14915263" w14:textId="77777777" w:rsidR="00805754" w:rsidRDefault="00805754" w:rsidP="00805754">
      <w:pPr>
        <w:jc w:val="both"/>
        <w:rPr>
          <w:lang w:val="en-US"/>
        </w:rPr>
      </w:pPr>
      <w:r>
        <w:rPr>
          <w:lang w:val="en-US"/>
        </w:rPr>
        <w:t xml:space="preserve">We would like to discuss about the current assumptions for the UE orientation. The assumption is that the single-panel UE has a random orientation in the azimuth domain which is obtained from a uniform distribution from -90 to 90 degrees. According to Note 3, this assumption is used to emulate a dual-panel UE with 180 </w:t>
      </w:r>
      <w:proofErr w:type="gramStart"/>
      <w:r>
        <w:rPr>
          <w:lang w:val="en-US"/>
        </w:rPr>
        <w:t>shift</w:t>
      </w:r>
      <w:proofErr w:type="gramEnd"/>
      <w:r>
        <w:rPr>
          <w:lang w:val="en-US"/>
        </w:rPr>
        <w:t xml:space="preserve"> in horizontal orientation and where the UE orientation in azimuth domain is uniformly distributed between -180 and 180 degrees.</w:t>
      </w:r>
    </w:p>
    <w:p w14:paraId="26125996" w14:textId="77777777" w:rsidR="00805754" w:rsidRDefault="00805754" w:rsidP="00805754">
      <w:pPr>
        <w:jc w:val="both"/>
        <w:rPr>
          <w:lang w:val="en-US"/>
        </w:rPr>
      </w:pPr>
      <w:r>
        <w:rPr>
          <w:lang w:val="en-US"/>
        </w:rPr>
        <w:t>The above can be visually interpreted as shown in Figure 3:</w:t>
      </w:r>
    </w:p>
    <w:p w14:paraId="29039D1F" w14:textId="77777777" w:rsidR="00805754" w:rsidRDefault="00805754" w:rsidP="00805754">
      <w:pPr>
        <w:rPr>
          <w:lang w:val="en-US"/>
        </w:rPr>
      </w:pPr>
    </w:p>
    <w:p w14:paraId="0AAF68A2" w14:textId="77777777" w:rsidR="00805754" w:rsidRDefault="00805754" w:rsidP="00805754">
      <w:pPr>
        <w:keepNext/>
        <w:jc w:val="center"/>
      </w:pPr>
      <w:r>
        <w:rPr>
          <w:noProof/>
        </w:rPr>
        <w:drawing>
          <wp:inline distT="0" distB="0" distL="0" distR="0" wp14:anchorId="7DB6485E" wp14:editId="550331E9">
            <wp:extent cx="6115685" cy="21037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15685" cy="2103755"/>
                    </a:xfrm>
                    <a:prstGeom prst="rect">
                      <a:avLst/>
                    </a:prstGeom>
                  </pic:spPr>
                </pic:pic>
              </a:graphicData>
            </a:graphic>
          </wp:inline>
        </w:drawing>
      </w:r>
    </w:p>
    <w:p w14:paraId="064DD570" w14:textId="178520C2" w:rsidR="00805754" w:rsidRDefault="00805754" w:rsidP="00350E0E">
      <w:pPr>
        <w:pStyle w:val="Caption"/>
        <w:jc w:val="center"/>
      </w:pPr>
      <w:r>
        <w:t xml:space="preserve">Figure </w:t>
      </w:r>
      <w:r w:rsidR="007709F9">
        <w:t>2</w:t>
      </w:r>
      <w:r>
        <w:t>. Top view of the UE (</w:t>
      </w:r>
      <w:proofErr w:type="gramStart"/>
      <w:r>
        <w:t>i.e.</w:t>
      </w:r>
      <w:proofErr w:type="gramEnd"/>
      <w:r>
        <w:t xml:space="preserve"> from positive Z axis) of a single-panel and dual-panel UEs. The blue and orange </w:t>
      </w:r>
      <w:proofErr w:type="spellStart"/>
      <w:r>
        <w:t>rectangules</w:t>
      </w:r>
      <w:proofErr w:type="spellEnd"/>
      <w:r>
        <w:t xml:space="preserve"> represents the UE and UE panel, respectively. The figure shows the possible azimuth orientations as specified in the simulation guidelines.</w:t>
      </w:r>
    </w:p>
    <w:p w14:paraId="7301E135" w14:textId="77777777" w:rsidR="00805754" w:rsidRPr="00F005D9" w:rsidRDefault="00805754" w:rsidP="00805754">
      <w:pPr>
        <w:jc w:val="both"/>
      </w:pPr>
      <w:r>
        <w:t xml:space="preserve">We have problems understanding the equivalence between the single-panel UE and the dual-panel UE case when it comes to the UE orientation and cell selection. Based on the agreement that the cell selection is performed based on coupling loss assuming a single antenna element for the BS and UE (which in the case of FR2, the UE’s antenna element has a directive gain pattern), the effect of the single/dual panels and their corresponding random orientation need to be explicitly </w:t>
      </w:r>
      <w:r>
        <w:lastRenderedPageBreak/>
        <w:t>considered from the beginning of the simulation to have correct selection of the serving cell. Otherwise, if only single antenna panel is assumed at this stage, regardless of the panel orientation, it may happen that the UE connects to a cell further away depending on the obtained random azimuth. It is also worth highlighting that for the single panel case, the</w:t>
      </w:r>
      <w:r w:rsidRPr="00F005D9">
        <w:t xml:space="preserve"> azimuth orientation only covers 180 degrees. On the other hand, when assuming two panels with </w:t>
      </w:r>
      <w:proofErr w:type="gramStart"/>
      <w:r w:rsidRPr="00F005D9">
        <w:t>180 degree</w:t>
      </w:r>
      <w:proofErr w:type="gramEnd"/>
      <w:r w:rsidRPr="00F005D9">
        <w:t xml:space="preserve"> shift, the azimuth </w:t>
      </w:r>
      <w:r>
        <w:t xml:space="preserve">orientation </w:t>
      </w:r>
      <w:r w:rsidRPr="00F005D9">
        <w:t xml:space="preserve">covers 360 </w:t>
      </w:r>
      <w:proofErr w:type="spellStart"/>
      <w:r w:rsidRPr="00F005D9">
        <w:t>degress</w:t>
      </w:r>
      <w:proofErr w:type="spellEnd"/>
      <w:r w:rsidRPr="00F005D9">
        <w:t>.</w:t>
      </w:r>
    </w:p>
    <w:p w14:paraId="2A299EF3" w14:textId="77777777" w:rsidR="00805754" w:rsidRDefault="00805754" w:rsidP="00805754">
      <w:r>
        <w:t>Given the above, we present the following observation:</w:t>
      </w:r>
    </w:p>
    <w:p w14:paraId="19C38AF3" w14:textId="3CAC45F0" w:rsidR="00805754" w:rsidRDefault="00805754" w:rsidP="00805754">
      <w:pPr>
        <w:jc w:val="both"/>
        <w:rPr>
          <w:b/>
          <w:bCs/>
        </w:rPr>
      </w:pPr>
      <w:r>
        <w:rPr>
          <w:b/>
          <w:bCs/>
        </w:rPr>
        <w:t xml:space="preserve">Observation </w:t>
      </w:r>
      <w:r w:rsidR="000112A1">
        <w:rPr>
          <w:b/>
          <w:bCs/>
        </w:rPr>
        <w:t>3</w:t>
      </w:r>
      <w:r>
        <w:rPr>
          <w:b/>
          <w:bCs/>
        </w:rPr>
        <w:t>: For FR2 UE, it is not clear how a single-panel UE with r</w:t>
      </w:r>
      <w:r w:rsidRPr="00CA4B52">
        <w:rPr>
          <w:b/>
          <w:bCs/>
        </w:rPr>
        <w:t>andom orientation in the azimuth domain</w:t>
      </w:r>
      <w:r>
        <w:rPr>
          <w:b/>
          <w:bCs/>
        </w:rPr>
        <w:t xml:space="preserve"> </w:t>
      </w:r>
      <w:r w:rsidRPr="00CA4B52">
        <w:rPr>
          <w:b/>
          <w:bCs/>
        </w:rPr>
        <w:t xml:space="preserve">between -90 and 90 degrees </w:t>
      </w:r>
      <w:r>
        <w:rPr>
          <w:b/>
          <w:bCs/>
        </w:rPr>
        <w:t>can resemble a multi-panel UE. Changes in the current assumptions might be required to ensure equivalency between single-panel and dual-panel UEs.</w:t>
      </w:r>
    </w:p>
    <w:p w14:paraId="444544B4" w14:textId="59C55B83" w:rsidR="000933F0" w:rsidRPr="000112A1" w:rsidRDefault="000933F0" w:rsidP="00E821A9">
      <w:pPr>
        <w:pStyle w:val="Heading2"/>
        <w:rPr>
          <w:rFonts w:ascii="Arial" w:hAnsi="Arial" w:cs="Arial"/>
        </w:rPr>
      </w:pPr>
      <w:r w:rsidRPr="000112A1">
        <w:rPr>
          <w:rFonts w:ascii="Arial" w:hAnsi="Arial" w:cs="Arial"/>
        </w:rPr>
        <w:t>2.</w:t>
      </w:r>
      <w:r w:rsidR="00AD2903" w:rsidRPr="000112A1">
        <w:rPr>
          <w:rFonts w:ascii="Arial" w:hAnsi="Arial" w:cs="Arial"/>
        </w:rPr>
        <w:t>5</w:t>
      </w:r>
      <w:r w:rsidRPr="000112A1">
        <w:rPr>
          <w:rFonts w:ascii="Arial" w:hAnsi="Arial" w:cs="Arial"/>
        </w:rPr>
        <w:t xml:space="preserve"> </w:t>
      </w:r>
      <w:r w:rsidR="003974C3" w:rsidRPr="000112A1">
        <w:rPr>
          <w:rFonts w:ascii="Arial" w:hAnsi="Arial" w:cs="Arial"/>
        </w:rPr>
        <w:t xml:space="preserve">Co-site inter-sector </w:t>
      </w:r>
      <w:r w:rsidR="005E1C99" w:rsidRPr="000112A1">
        <w:rPr>
          <w:rFonts w:ascii="Arial" w:hAnsi="Arial" w:cs="Arial"/>
        </w:rPr>
        <w:t>co-channel i</w:t>
      </w:r>
      <w:r w:rsidR="003974C3" w:rsidRPr="000112A1">
        <w:rPr>
          <w:rFonts w:ascii="Arial" w:hAnsi="Arial" w:cs="Arial"/>
        </w:rPr>
        <w:t>nterference</w:t>
      </w:r>
      <w:r w:rsidRPr="000112A1">
        <w:rPr>
          <w:rFonts w:ascii="Arial" w:hAnsi="Arial" w:cs="Arial"/>
        </w:rPr>
        <w:t xml:space="preserve"> modelling</w:t>
      </w:r>
    </w:p>
    <w:p w14:paraId="3FC9CDD2" w14:textId="12D40C9E" w:rsidR="0010047A" w:rsidRDefault="00A31B7A" w:rsidP="003974C3">
      <w:r>
        <w:t>One important aspect to consider in the coexistence evaluation is the impact on the</w:t>
      </w:r>
      <w:r w:rsidR="001556E5">
        <w:t xml:space="preserve"> SBFD UL performance </w:t>
      </w:r>
      <w:r w:rsidR="00371C9A">
        <w:t xml:space="preserve">in deployment scenarios such as Case 5 and Case 6. These cases consider that the adjacent operator adopts NR TDD </w:t>
      </w:r>
      <w:proofErr w:type="gramStart"/>
      <w:r w:rsidR="00371C9A">
        <w:t>DL</w:t>
      </w:r>
      <w:proofErr w:type="gramEnd"/>
      <w:r w:rsidR="00371C9A">
        <w:t xml:space="preserve"> and </w:t>
      </w:r>
      <w:r w:rsidR="005E6753">
        <w:t>it is interesting to understand the impact of the gNB-to-gNB adjacent channel interference on the SBFD performance.</w:t>
      </w:r>
      <w:r w:rsidR="007B3D2C">
        <w:t xml:space="preserve"> </w:t>
      </w:r>
    </w:p>
    <w:p w14:paraId="763BDA3B" w14:textId="7D233D07" w:rsidR="0009062B" w:rsidRDefault="0009062B" w:rsidP="003974C3">
      <w:r>
        <w:t xml:space="preserve">In </w:t>
      </w:r>
      <w:r w:rsidRPr="0009062B">
        <w:t>R4-2302885</w:t>
      </w:r>
      <w:r>
        <w:t>, RAN4 replied to RAN1 the following about the</w:t>
      </w:r>
      <w:r w:rsidR="00BB4192">
        <w:t xml:space="preserve"> inter-sector</w:t>
      </w:r>
      <w:r>
        <w:t xml:space="preserve"> co-channel </w:t>
      </w:r>
      <w:r w:rsidR="00BB4192">
        <w:t>inter-</w:t>
      </w:r>
      <w:proofErr w:type="spellStart"/>
      <w:r w:rsidR="00BB4192">
        <w:t>subband</w:t>
      </w:r>
      <w:proofErr w:type="spellEnd"/>
      <w:r w:rsidR="00BB4192">
        <w:t xml:space="preserve"> CLI modelling:</w:t>
      </w:r>
    </w:p>
    <w:tbl>
      <w:tblPr>
        <w:tblStyle w:val="TableGrid"/>
        <w:tblW w:w="0" w:type="auto"/>
        <w:tblLook w:val="04A0" w:firstRow="1" w:lastRow="0" w:firstColumn="1" w:lastColumn="0" w:noHBand="0" w:noVBand="1"/>
      </w:tblPr>
      <w:tblGrid>
        <w:gridCol w:w="9621"/>
      </w:tblGrid>
      <w:tr w:rsidR="00727768" w14:paraId="3264C945" w14:textId="77777777" w:rsidTr="00727768">
        <w:tc>
          <w:tcPr>
            <w:tcW w:w="9621" w:type="dxa"/>
          </w:tcPr>
          <w:p w14:paraId="23AB9471" w14:textId="77777777" w:rsidR="00D87435" w:rsidRPr="00D87435" w:rsidRDefault="00D87435" w:rsidP="000112A1">
            <w:pPr>
              <w:overflowPunct/>
              <w:autoSpaceDE/>
              <w:autoSpaceDN/>
              <w:adjustRightInd/>
              <w:spacing w:after="120"/>
              <w:textAlignment w:val="auto"/>
              <w:rPr>
                <w:rFonts w:ascii="Calibri" w:eastAsia="Times New Roman" w:hAnsi="Calibri" w:cs="Calibri"/>
                <w:sz w:val="22"/>
                <w:szCs w:val="22"/>
                <w:lang w:val="en-US"/>
              </w:rPr>
            </w:pPr>
            <w:r w:rsidRPr="00D87435">
              <w:rPr>
                <w:rFonts w:ascii="Calibri" w:eastAsia="Times New Roman" w:hAnsi="Calibri" w:cs="Calibri"/>
                <w:b/>
                <w:bCs/>
                <w:sz w:val="22"/>
                <w:szCs w:val="22"/>
                <w:lang w:val="en-US"/>
              </w:rPr>
              <w:t xml:space="preserve">Answer from RAN4: </w:t>
            </w:r>
            <w:r w:rsidRPr="00D87435">
              <w:rPr>
                <w:rFonts w:ascii="Calibri" w:eastAsia="Times New Roman" w:hAnsi="Calibri" w:cs="Calibri"/>
                <w:sz w:val="22"/>
                <w:szCs w:val="22"/>
                <w:lang w:val="en-US"/>
              </w:rPr>
              <w:t>RAN4 confirms RAN1 the co-site inter-sector co-channel inter-</w:t>
            </w:r>
            <w:proofErr w:type="spellStart"/>
            <w:r w:rsidRPr="00D87435">
              <w:rPr>
                <w:rFonts w:ascii="Calibri" w:eastAsia="Times New Roman" w:hAnsi="Calibri" w:cs="Calibri"/>
                <w:sz w:val="22"/>
                <w:szCs w:val="22"/>
                <w:lang w:val="en-US"/>
              </w:rPr>
              <w:t>subband</w:t>
            </w:r>
            <w:proofErr w:type="spellEnd"/>
            <w:r w:rsidRPr="00D87435">
              <w:rPr>
                <w:rFonts w:ascii="Calibri" w:eastAsia="Times New Roman" w:hAnsi="Calibri" w:cs="Calibri"/>
                <w:sz w:val="22"/>
                <w:szCs w:val="22"/>
                <w:lang w:val="en-US"/>
              </w:rPr>
              <w:t xml:space="preserve"> CLI modelling carried out in RAN1, except:</w:t>
            </w:r>
          </w:p>
          <w:p w14:paraId="086A6781" w14:textId="77777777" w:rsidR="00D87435" w:rsidRPr="00D87435" w:rsidRDefault="00D87435" w:rsidP="00D87435">
            <w:pPr>
              <w:numPr>
                <w:ilvl w:val="0"/>
                <w:numId w:val="99"/>
              </w:numPr>
              <w:overflowPunct/>
              <w:autoSpaceDE/>
              <w:autoSpaceDN/>
              <w:adjustRightInd/>
              <w:spacing w:after="120"/>
              <w:textAlignment w:val="center"/>
              <w:rPr>
                <w:rFonts w:ascii="Calibri" w:eastAsia="Times New Roman" w:hAnsi="Calibri" w:cs="Calibri"/>
                <w:sz w:val="22"/>
                <w:szCs w:val="22"/>
                <w:lang w:val="en-US"/>
              </w:rPr>
            </w:pPr>
            <w:r w:rsidRPr="00D87435">
              <w:rPr>
                <w:rFonts w:ascii="Calibri" w:eastAsia="Times New Roman" w:hAnsi="Calibri" w:cs="Calibri"/>
                <w:lang w:val="en-US"/>
              </w:rPr>
              <w:t>The noise figure model in the above answer shall also be used in the simulation.</w:t>
            </w:r>
          </w:p>
          <w:p w14:paraId="75117908" w14:textId="77777777" w:rsidR="00D87435" w:rsidRPr="00D87435" w:rsidRDefault="00D87435" w:rsidP="00D87435">
            <w:pPr>
              <w:numPr>
                <w:ilvl w:val="0"/>
                <w:numId w:val="99"/>
              </w:numPr>
              <w:overflowPunct/>
              <w:autoSpaceDE/>
              <w:autoSpaceDN/>
              <w:adjustRightInd/>
              <w:spacing w:after="120"/>
              <w:textAlignment w:val="center"/>
              <w:rPr>
                <w:rFonts w:ascii="Calibri" w:eastAsia="Times New Roman" w:hAnsi="Calibri" w:cs="Calibri"/>
                <w:sz w:val="22"/>
                <w:szCs w:val="22"/>
                <w:lang w:val="en-US"/>
              </w:rPr>
            </w:pPr>
            <w:r w:rsidRPr="00D87435">
              <w:rPr>
                <w:rFonts w:ascii="Calibri" w:eastAsia="Times New Roman" w:hAnsi="Calibri" w:cs="Calibri"/>
                <w:lang w:val="en-US"/>
              </w:rPr>
              <w:t xml:space="preserve">Regarding spatial isolation values, the following values have been proposed for </w:t>
            </w:r>
            <w:proofErr w:type="gramStart"/>
            <w:r w:rsidRPr="00D87435">
              <w:rPr>
                <w:rFonts w:ascii="Calibri" w:eastAsia="Times New Roman" w:hAnsi="Calibri" w:cs="Calibri"/>
                <w:lang w:val="en-US"/>
              </w:rPr>
              <w:t>macro BS</w:t>
            </w:r>
            <w:proofErr w:type="gramEnd"/>
            <w:r w:rsidRPr="00D87435">
              <w:rPr>
                <w:rFonts w:ascii="Calibri" w:eastAsia="Times New Roman" w:hAnsi="Calibri" w:cs="Calibri"/>
                <w:lang w:val="en-US"/>
              </w:rPr>
              <w:t xml:space="preserve"> in RAN4:</w:t>
            </w:r>
          </w:p>
          <w:p w14:paraId="3A5D1873" w14:textId="77777777" w:rsidR="00D87435" w:rsidRPr="00D87435" w:rsidRDefault="00D87435" w:rsidP="00D87435">
            <w:pPr>
              <w:numPr>
                <w:ilvl w:val="0"/>
                <w:numId w:val="100"/>
              </w:numPr>
              <w:overflowPunct/>
              <w:autoSpaceDE/>
              <w:autoSpaceDN/>
              <w:adjustRightInd/>
              <w:spacing w:after="120"/>
              <w:textAlignment w:val="center"/>
              <w:rPr>
                <w:rFonts w:ascii="Calibri" w:eastAsia="Times New Roman" w:hAnsi="Calibri" w:cs="Calibri"/>
                <w:sz w:val="22"/>
                <w:szCs w:val="22"/>
                <w:lang w:val="en-US"/>
              </w:rPr>
            </w:pPr>
            <w:r w:rsidRPr="00D87435">
              <w:rPr>
                <w:rFonts w:ascii="Calibri" w:eastAsia="Times New Roman" w:hAnsi="Calibri" w:cs="Calibri"/>
                <w:lang w:val="en-US"/>
              </w:rPr>
              <w:t>FR1: 62-93dB with 75dB being typical values.</w:t>
            </w:r>
          </w:p>
          <w:p w14:paraId="207FC706" w14:textId="77777777" w:rsidR="00D87435" w:rsidRPr="00D87435" w:rsidRDefault="00D87435" w:rsidP="00D87435">
            <w:pPr>
              <w:numPr>
                <w:ilvl w:val="0"/>
                <w:numId w:val="100"/>
              </w:numPr>
              <w:overflowPunct/>
              <w:autoSpaceDE/>
              <w:autoSpaceDN/>
              <w:adjustRightInd/>
              <w:spacing w:after="120"/>
              <w:textAlignment w:val="center"/>
              <w:rPr>
                <w:rFonts w:ascii="Calibri" w:eastAsia="Times New Roman" w:hAnsi="Calibri" w:cs="Calibri"/>
                <w:sz w:val="22"/>
                <w:szCs w:val="22"/>
                <w:lang w:val="en-US"/>
              </w:rPr>
            </w:pPr>
            <w:r w:rsidRPr="00D87435">
              <w:rPr>
                <w:rFonts w:ascii="Calibri" w:eastAsia="Times New Roman" w:hAnsi="Calibri" w:cs="Calibri"/>
                <w:lang w:val="en-US"/>
              </w:rPr>
              <w:t>FR2: 75-98dB with 88dB being typical values.</w:t>
            </w:r>
          </w:p>
          <w:p w14:paraId="61030373" w14:textId="77777777" w:rsidR="00D87435" w:rsidRPr="00D87435" w:rsidRDefault="00D87435" w:rsidP="00D87435">
            <w:pPr>
              <w:numPr>
                <w:ilvl w:val="0"/>
                <w:numId w:val="100"/>
              </w:numPr>
              <w:overflowPunct/>
              <w:autoSpaceDE/>
              <w:autoSpaceDN/>
              <w:adjustRightInd/>
              <w:spacing w:after="120"/>
              <w:textAlignment w:val="center"/>
              <w:rPr>
                <w:rFonts w:ascii="Calibri" w:eastAsia="Times New Roman" w:hAnsi="Calibri" w:cs="Calibri"/>
                <w:sz w:val="22"/>
                <w:szCs w:val="22"/>
                <w:lang w:val="en-US"/>
              </w:rPr>
            </w:pPr>
            <w:r w:rsidRPr="00D87435">
              <w:rPr>
                <w:rFonts w:ascii="Calibri" w:eastAsia="Times New Roman" w:hAnsi="Calibri" w:cs="Calibri"/>
                <w:lang w:val="en-US"/>
              </w:rPr>
              <w:t xml:space="preserve">Some companies have proposed that isolating materials could be added between sectors to increase the isolation. RAN4 has not yet discussed the details of what kind of materials and the building practice or whether such approaches can be applied to outdoor sites. Further improvement over the spatial isolation is FFS.  </w:t>
            </w:r>
          </w:p>
          <w:p w14:paraId="4BA83D8D" w14:textId="77777777" w:rsidR="00D87435" w:rsidRPr="00D87435" w:rsidRDefault="00D87435" w:rsidP="00D87435">
            <w:pPr>
              <w:numPr>
                <w:ilvl w:val="1"/>
                <w:numId w:val="100"/>
              </w:numPr>
              <w:overflowPunct/>
              <w:autoSpaceDE/>
              <w:autoSpaceDN/>
              <w:adjustRightInd/>
              <w:spacing w:after="120"/>
              <w:textAlignment w:val="center"/>
              <w:rPr>
                <w:rFonts w:ascii="Calibri" w:eastAsia="Times New Roman" w:hAnsi="Calibri" w:cs="Calibri"/>
                <w:sz w:val="22"/>
                <w:szCs w:val="22"/>
                <w:lang w:val="en-US"/>
              </w:rPr>
            </w:pPr>
            <w:r w:rsidRPr="00D87435">
              <w:rPr>
                <w:rFonts w:ascii="Calibri" w:eastAsia="Times New Roman" w:hAnsi="Calibri" w:cs="Calibri"/>
                <w:lang w:val="en-US"/>
              </w:rPr>
              <w:t>Additionally, RAN4 has not yet precluded possible improvements on receiver performance compared to baseline gNB ACS. The ACLR/ACS values for FR1 and FR2 are shown in the table below.</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500"/>
              <w:gridCol w:w="1623"/>
              <w:gridCol w:w="1261"/>
            </w:tblGrid>
            <w:tr w:rsidR="00D87435" w:rsidRPr="00D87435" w14:paraId="1B526F16" w14:textId="77777777" w:rsidTr="00D87435">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4E1DD9" w14:textId="77777777" w:rsidR="00D87435" w:rsidRPr="00D87435" w:rsidRDefault="00D87435" w:rsidP="00D87435">
                  <w:pPr>
                    <w:overflowPunct/>
                    <w:autoSpaceDE/>
                    <w:autoSpaceDN/>
                    <w:adjustRightInd/>
                    <w:spacing w:before="80" w:after="0"/>
                    <w:ind w:left="540"/>
                    <w:textAlignment w:val="auto"/>
                    <w:rPr>
                      <w:rFonts w:ascii="Calibri" w:eastAsia="Times New Roman" w:hAnsi="Calibri" w:cs="Calibri"/>
                      <w:lang w:val="en-US"/>
                    </w:rPr>
                  </w:pPr>
                  <w:r w:rsidRPr="00D87435">
                    <w:rPr>
                      <w:rFonts w:ascii="Calibri" w:eastAsia="Times New Roman" w:hAnsi="Calibri" w:cs="Calibri"/>
                      <w:lang w:val="en-US"/>
                    </w:rPr>
                    <w:t>Range</w:t>
                  </w:r>
                </w:p>
              </w:tc>
              <w:tc>
                <w:tcPr>
                  <w:tcW w:w="1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DBB638" w14:textId="77777777" w:rsidR="00D87435" w:rsidRPr="00D87435" w:rsidRDefault="00D87435" w:rsidP="00D87435">
                  <w:pPr>
                    <w:overflowPunct/>
                    <w:autoSpaceDE/>
                    <w:autoSpaceDN/>
                    <w:adjustRightInd/>
                    <w:spacing w:before="80" w:after="0"/>
                    <w:ind w:left="540"/>
                    <w:textAlignment w:val="auto"/>
                    <w:rPr>
                      <w:rFonts w:ascii="Calibri" w:eastAsia="Times New Roman" w:hAnsi="Calibri" w:cs="Calibri"/>
                      <w:lang w:val="en-US"/>
                    </w:rPr>
                  </w:pPr>
                  <w:r w:rsidRPr="00D87435">
                    <w:rPr>
                      <w:rFonts w:ascii="Calibri" w:eastAsia="Times New Roman" w:hAnsi="Calibri" w:cs="Calibri"/>
                      <w:lang w:val="en-US"/>
                    </w:rPr>
                    <w:t>ACLR [dB]</w:t>
                  </w:r>
                </w:p>
              </w:tc>
              <w:tc>
                <w:tcPr>
                  <w:tcW w:w="126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A5883" w14:textId="77777777" w:rsidR="00D87435" w:rsidRPr="00D87435" w:rsidRDefault="00D87435" w:rsidP="00D87435">
                  <w:pPr>
                    <w:overflowPunct/>
                    <w:autoSpaceDE/>
                    <w:autoSpaceDN/>
                    <w:adjustRightInd/>
                    <w:spacing w:before="80" w:after="0"/>
                    <w:ind w:left="540"/>
                    <w:textAlignment w:val="auto"/>
                    <w:rPr>
                      <w:rFonts w:ascii="Calibri" w:eastAsia="Times New Roman" w:hAnsi="Calibri" w:cs="Calibri"/>
                      <w:lang w:val="en-US"/>
                    </w:rPr>
                  </w:pPr>
                  <w:r w:rsidRPr="00D87435">
                    <w:rPr>
                      <w:rFonts w:ascii="Calibri" w:eastAsia="Times New Roman" w:hAnsi="Calibri" w:cs="Calibri"/>
                      <w:lang w:val="en-US"/>
                    </w:rPr>
                    <w:t>ACS [dB]</w:t>
                  </w:r>
                </w:p>
              </w:tc>
            </w:tr>
            <w:tr w:rsidR="00D87435" w:rsidRPr="00D87435" w14:paraId="0F650241" w14:textId="77777777" w:rsidTr="00D87435">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C5C22" w14:textId="77777777" w:rsidR="00D87435" w:rsidRPr="00D87435" w:rsidRDefault="00D87435" w:rsidP="00D87435">
                  <w:pPr>
                    <w:overflowPunct/>
                    <w:autoSpaceDE/>
                    <w:autoSpaceDN/>
                    <w:adjustRightInd/>
                    <w:spacing w:before="80" w:after="0"/>
                    <w:ind w:left="540"/>
                    <w:jc w:val="center"/>
                    <w:textAlignment w:val="auto"/>
                    <w:rPr>
                      <w:rFonts w:ascii="Calibri" w:eastAsia="Times New Roman" w:hAnsi="Calibri" w:cs="Calibri"/>
                      <w:lang w:val="en-US"/>
                    </w:rPr>
                  </w:pPr>
                  <w:r w:rsidRPr="00D87435">
                    <w:rPr>
                      <w:rFonts w:ascii="Calibri" w:eastAsia="Times New Roman" w:hAnsi="Calibri" w:cs="Calibri"/>
                      <w:lang w:val="en-US"/>
                    </w:rPr>
                    <w:t>FR-1</w:t>
                  </w:r>
                </w:p>
              </w:tc>
              <w:tc>
                <w:tcPr>
                  <w:tcW w:w="1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76694" w14:textId="77777777" w:rsidR="00D87435" w:rsidRPr="00D87435" w:rsidRDefault="00D87435" w:rsidP="00D87435">
                  <w:pPr>
                    <w:overflowPunct/>
                    <w:autoSpaceDE/>
                    <w:autoSpaceDN/>
                    <w:adjustRightInd/>
                    <w:spacing w:before="80" w:after="0"/>
                    <w:ind w:left="540"/>
                    <w:jc w:val="center"/>
                    <w:textAlignment w:val="auto"/>
                    <w:rPr>
                      <w:rFonts w:ascii="Calibri" w:eastAsia="Times New Roman" w:hAnsi="Calibri" w:cs="Calibri"/>
                      <w:lang w:val="en-US"/>
                    </w:rPr>
                  </w:pPr>
                  <w:r w:rsidRPr="00D87435">
                    <w:rPr>
                      <w:rFonts w:ascii="Calibri" w:eastAsia="Times New Roman" w:hAnsi="Calibri" w:cs="Calibri"/>
                      <w:lang w:val="en-US"/>
                    </w:rPr>
                    <w:t>45</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5740FD" w14:textId="77777777" w:rsidR="00D87435" w:rsidRPr="00D87435" w:rsidRDefault="00D87435" w:rsidP="00D87435">
                  <w:pPr>
                    <w:overflowPunct/>
                    <w:autoSpaceDE/>
                    <w:autoSpaceDN/>
                    <w:adjustRightInd/>
                    <w:spacing w:before="80" w:after="0"/>
                    <w:ind w:left="540"/>
                    <w:jc w:val="center"/>
                    <w:textAlignment w:val="auto"/>
                    <w:rPr>
                      <w:rFonts w:ascii="Calibri" w:eastAsia="Times New Roman" w:hAnsi="Calibri" w:cs="Calibri"/>
                      <w:lang w:val="en-US"/>
                    </w:rPr>
                  </w:pPr>
                  <w:r w:rsidRPr="00D87435">
                    <w:rPr>
                      <w:rFonts w:ascii="Calibri" w:eastAsia="Times New Roman" w:hAnsi="Calibri" w:cs="Calibri"/>
                      <w:lang w:val="en-US"/>
                    </w:rPr>
                    <w:t>46</w:t>
                  </w:r>
                </w:p>
              </w:tc>
            </w:tr>
            <w:tr w:rsidR="00D87435" w:rsidRPr="00D87435" w14:paraId="29BDCB12" w14:textId="77777777" w:rsidTr="00D87435">
              <w:tc>
                <w:tcPr>
                  <w:tcW w:w="1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43102" w14:textId="77777777" w:rsidR="00D87435" w:rsidRPr="00D87435" w:rsidRDefault="00D87435" w:rsidP="00D87435">
                  <w:pPr>
                    <w:overflowPunct/>
                    <w:autoSpaceDE/>
                    <w:autoSpaceDN/>
                    <w:adjustRightInd/>
                    <w:spacing w:before="80" w:after="0"/>
                    <w:ind w:left="540"/>
                    <w:jc w:val="center"/>
                    <w:textAlignment w:val="auto"/>
                    <w:rPr>
                      <w:rFonts w:ascii="Calibri" w:eastAsia="Times New Roman" w:hAnsi="Calibri" w:cs="Calibri"/>
                      <w:lang w:val="en-US"/>
                    </w:rPr>
                  </w:pPr>
                  <w:r w:rsidRPr="00D87435">
                    <w:rPr>
                      <w:rFonts w:ascii="Calibri" w:eastAsia="Times New Roman" w:hAnsi="Calibri" w:cs="Calibri"/>
                      <w:lang w:val="en-US"/>
                    </w:rPr>
                    <w:t>FR-2</w:t>
                  </w:r>
                </w:p>
              </w:tc>
              <w:tc>
                <w:tcPr>
                  <w:tcW w:w="16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8F8CF" w14:textId="77777777" w:rsidR="00D87435" w:rsidRPr="00D87435" w:rsidRDefault="00D87435" w:rsidP="00D87435">
                  <w:pPr>
                    <w:overflowPunct/>
                    <w:autoSpaceDE/>
                    <w:autoSpaceDN/>
                    <w:adjustRightInd/>
                    <w:spacing w:before="80" w:after="0"/>
                    <w:ind w:left="540"/>
                    <w:jc w:val="center"/>
                    <w:textAlignment w:val="auto"/>
                    <w:rPr>
                      <w:rFonts w:ascii="Calibri" w:eastAsia="Times New Roman" w:hAnsi="Calibri" w:cs="Calibri"/>
                      <w:lang w:val="en-US"/>
                    </w:rPr>
                  </w:pPr>
                  <w:r w:rsidRPr="00D87435">
                    <w:rPr>
                      <w:rFonts w:ascii="Calibri" w:eastAsia="Times New Roman" w:hAnsi="Calibri" w:cs="Calibri"/>
                      <w:lang w:val="en-US"/>
                    </w:rPr>
                    <w:t>28</w:t>
                  </w:r>
                </w:p>
              </w:tc>
              <w:tc>
                <w:tcPr>
                  <w:tcW w:w="116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5E0A4B" w14:textId="77777777" w:rsidR="00D87435" w:rsidRPr="00D87435" w:rsidRDefault="00D87435" w:rsidP="00D87435">
                  <w:pPr>
                    <w:overflowPunct/>
                    <w:autoSpaceDE/>
                    <w:autoSpaceDN/>
                    <w:adjustRightInd/>
                    <w:spacing w:before="80" w:after="0"/>
                    <w:ind w:left="540"/>
                    <w:jc w:val="center"/>
                    <w:textAlignment w:val="auto"/>
                    <w:rPr>
                      <w:rFonts w:ascii="Calibri" w:eastAsia="Times New Roman" w:hAnsi="Calibri" w:cs="Calibri"/>
                      <w:lang w:val="en-US"/>
                    </w:rPr>
                  </w:pPr>
                  <w:r w:rsidRPr="00D87435">
                    <w:rPr>
                      <w:rFonts w:ascii="Calibri" w:eastAsia="Times New Roman" w:hAnsi="Calibri" w:cs="Calibri"/>
                      <w:lang w:val="en-US"/>
                    </w:rPr>
                    <w:t>24</w:t>
                  </w:r>
                </w:p>
              </w:tc>
            </w:tr>
          </w:tbl>
          <w:p w14:paraId="4989468F" w14:textId="77777777" w:rsidR="00727768" w:rsidRDefault="00727768" w:rsidP="003974C3"/>
        </w:tc>
      </w:tr>
    </w:tbl>
    <w:p w14:paraId="420F54AA" w14:textId="77777777" w:rsidR="00BB4192" w:rsidRDefault="00BB4192" w:rsidP="003974C3"/>
    <w:p w14:paraId="1DF11F0F" w14:textId="08396867" w:rsidR="002569D1" w:rsidRDefault="002569D1" w:rsidP="003974C3">
      <w:r>
        <w:t xml:space="preserve">And the </w:t>
      </w:r>
      <w:proofErr w:type="gramStart"/>
      <w:r>
        <w:t>current status</w:t>
      </w:r>
      <w:proofErr w:type="gramEnd"/>
      <w:r>
        <w:t xml:space="preserve"> of the SBFD UL SINR model according to </w:t>
      </w:r>
      <w:r w:rsidR="00666695">
        <w:t>RAN4 #105 WF is:</w:t>
      </w:r>
    </w:p>
    <w:tbl>
      <w:tblPr>
        <w:tblStyle w:val="TableGrid"/>
        <w:tblW w:w="0" w:type="auto"/>
        <w:tblLook w:val="04A0" w:firstRow="1" w:lastRow="0" w:firstColumn="1" w:lastColumn="0" w:noHBand="0" w:noVBand="1"/>
      </w:tblPr>
      <w:tblGrid>
        <w:gridCol w:w="9621"/>
      </w:tblGrid>
      <w:tr w:rsidR="00340651" w14:paraId="127AFCA3" w14:textId="77777777" w:rsidTr="00340651">
        <w:tc>
          <w:tcPr>
            <w:tcW w:w="9621" w:type="dxa"/>
          </w:tcPr>
          <w:p w14:paraId="33E10BAB" w14:textId="77777777" w:rsidR="00340651" w:rsidRPr="000112A1" w:rsidRDefault="00340651" w:rsidP="000112A1">
            <w:pPr>
              <w:spacing w:before="100" w:beforeAutospacing="1" w:after="120"/>
              <w:rPr>
                <w:rFonts w:ascii="Times New Roman" w:eastAsia="MS Mincho" w:hAnsi="Times New Roman"/>
                <w:b/>
                <w:u w:val="single"/>
              </w:rPr>
            </w:pPr>
            <w:r w:rsidRPr="000112A1">
              <w:rPr>
                <w:rFonts w:ascii="Times New Roman" w:eastAsia="MS Mincho" w:hAnsi="Times New Roman"/>
                <w:b/>
                <w:u w:val="single"/>
                <w:lang w:eastAsia="zh-CN"/>
              </w:rPr>
              <w:t>For SBFD UL SINR without adjacent channel interference at gNB side:</w:t>
            </w:r>
          </w:p>
          <w:p w14:paraId="3D161045" w14:textId="307C9A67" w:rsidR="00340651" w:rsidRDefault="00340651" w:rsidP="000112A1">
            <w:pPr>
              <w:spacing w:before="100" w:beforeAutospacing="1" w:after="120"/>
            </w:pPr>
            <w:r>
              <w:rPr>
                <w:lang w:eastAsia="zh-CN"/>
              </w:rPr>
              <w:t xml:space="preserve">    </w:t>
            </w:r>
            <w:r w:rsidRPr="006566DE">
              <w:rPr>
                <w:lang w:eastAsia="zh-CN"/>
              </w:rPr>
              <w:t>Wait for the conclusion of how to model co-channel inter-</w:t>
            </w:r>
            <w:proofErr w:type="spellStart"/>
            <w:r w:rsidRPr="006566DE">
              <w:rPr>
                <w:lang w:eastAsia="zh-CN"/>
              </w:rPr>
              <w:t>subband</w:t>
            </w:r>
            <w:proofErr w:type="spellEnd"/>
            <w:r w:rsidRPr="006566DE">
              <w:rPr>
                <w:lang w:eastAsia="zh-CN"/>
              </w:rPr>
              <w:t xml:space="preserve"> co-site inter-sector gNB-gNB CLI.</w:t>
            </w:r>
          </w:p>
        </w:tc>
      </w:tr>
    </w:tbl>
    <w:p w14:paraId="162FBDA1" w14:textId="77777777" w:rsidR="00602E0F" w:rsidRDefault="00602E0F" w:rsidP="003974C3"/>
    <w:p w14:paraId="748CC093" w14:textId="571643CE" w:rsidR="005E6753" w:rsidRDefault="001644E6" w:rsidP="003974C3">
      <w:r>
        <w:t>We propose to follow similar approach than in RAN1 co-site inter-sector interference modelling and assume that t</w:t>
      </w:r>
      <w:r w:rsidR="00C51B20">
        <w:t>he</w:t>
      </w:r>
      <w:r w:rsidR="00BB1B6B">
        <w:t xml:space="preserve"> co-site inter-sector</w:t>
      </w:r>
      <w:r w:rsidR="00C51B20">
        <w:t xml:space="preserve"> inter-</w:t>
      </w:r>
      <w:proofErr w:type="spellStart"/>
      <w:r w:rsidR="00C51B20">
        <w:t>subband</w:t>
      </w:r>
      <w:proofErr w:type="spellEnd"/>
      <w:r w:rsidR="00C51B20">
        <w:t xml:space="preserve"> interference depends on the spatial isolation and the </w:t>
      </w:r>
      <w:r w:rsidR="00B1695A">
        <w:t>ACLR/ACS values of the base station.</w:t>
      </w:r>
      <w:r w:rsidR="002879B4">
        <w:t xml:space="preserve"> </w:t>
      </w:r>
      <w:r w:rsidR="00915DC0">
        <w:t xml:space="preserve">Thus, </w:t>
      </w:r>
      <w:r w:rsidR="00DE4857">
        <w:t>following the</w:t>
      </w:r>
      <w:r w:rsidR="00755C4A">
        <w:t xml:space="preserve"> terminology </w:t>
      </w:r>
      <w:proofErr w:type="gramStart"/>
      <w:r w:rsidR="00755C4A">
        <w:t xml:space="preserve">in </w:t>
      </w:r>
      <w:r w:rsidR="00755C4A" w:rsidRPr="00755C4A">
        <w:t xml:space="preserve"> R</w:t>
      </w:r>
      <w:proofErr w:type="gramEnd"/>
      <w:r w:rsidR="00755C4A" w:rsidRPr="00755C4A">
        <w:t>4- 2220247</w:t>
      </w:r>
      <w:r w:rsidR="00007D6C">
        <w:t xml:space="preserve"> Section 2.2.3.8.3,</w:t>
      </w:r>
      <w:r w:rsidR="00DE4857">
        <w:t xml:space="preserve"> </w:t>
      </w:r>
      <w:r w:rsidR="00915DC0">
        <w:t xml:space="preserve">we propose that the </w:t>
      </w:r>
      <w:r w:rsidR="00A76410">
        <w:t>co-channel inter-</w:t>
      </w:r>
      <w:proofErr w:type="spellStart"/>
      <w:r w:rsidR="00A76410">
        <w:t>subband</w:t>
      </w:r>
      <w:proofErr w:type="spellEnd"/>
      <w:r w:rsidR="00A76410">
        <w:t xml:space="preserve"> co-site inter-sector gNB-gNB CLI </w:t>
      </w:r>
      <w:r w:rsidR="00F80CE4">
        <w:t>is modelled as:</w:t>
      </w:r>
    </w:p>
    <w:p w14:paraId="3CB7643F" w14:textId="77777777" w:rsidR="00F80CE4" w:rsidRDefault="00F80CE4" w:rsidP="003974C3"/>
    <w:p w14:paraId="0A584ABD" w14:textId="71151760" w:rsidR="008000CD" w:rsidRPr="000112A1" w:rsidRDefault="00000000" w:rsidP="008000CD">
      <w:pPr>
        <w:ind w:left="936"/>
        <w:rPr>
          <w:rFonts w:eastAsia="MS Mincho"/>
          <w:bCs/>
          <w:lang w:val="sv-SE" w:eastAsia="zh-CN"/>
        </w:rPr>
      </w:pPr>
      <m:oMathPara>
        <m:oMath>
          <m:sSub>
            <m:sSubPr>
              <m:ctrlPr>
                <w:rPr>
                  <w:rFonts w:ascii="Cambria Math" w:eastAsia="MS Mincho" w:hAnsi="Cambria Math"/>
                  <w:bCs/>
                  <w:lang w:val="sv-SE" w:eastAsia="zh-CN"/>
                </w:rPr>
              </m:ctrlPr>
            </m:sSubPr>
            <m:e>
              <m:r>
                <w:rPr>
                  <w:rFonts w:ascii="Cambria Math" w:eastAsia="MS Mincho" w:hAnsi="Cambria Math"/>
                  <w:lang w:val="sv-SE" w:eastAsia="zh-CN"/>
                </w:rPr>
                <m:t>SINR</m:t>
              </m:r>
            </m:e>
            <m:sub>
              <m:r>
                <w:rPr>
                  <w:rFonts w:ascii="Cambria Math" w:eastAsia="MS Mincho" w:hAnsi="Cambria Math"/>
                  <w:lang w:val="sv-SE" w:eastAsia="zh-CN"/>
                </w:rPr>
                <m:t>SBFD-UL-without-ACI</m:t>
              </m:r>
            </m:sub>
          </m:sSub>
          <m:r>
            <w:rPr>
              <w:rFonts w:ascii="Cambria Math" w:eastAsia="MS Mincho" w:hAnsi="Cambria Math"/>
              <w:lang w:val="sv-SE" w:eastAsia="zh-CN"/>
            </w:rPr>
            <m:t>=</m:t>
          </m:r>
          <m:f>
            <m:fPr>
              <m:ctrlPr>
                <w:rPr>
                  <w:rFonts w:ascii="Cambria Math" w:eastAsia="MS Mincho" w:hAnsi="Cambria Math"/>
                  <w:bCs/>
                  <w:i/>
                  <w:lang w:val="sv-SE" w:eastAsia="zh-CN"/>
                </w:rPr>
              </m:ctrlPr>
            </m:fPr>
            <m:num>
              <m:sSub>
                <m:sSubPr>
                  <m:ctrlPr>
                    <w:rPr>
                      <w:rFonts w:ascii="Cambria Math" w:eastAsia="MS Mincho" w:hAnsi="Cambria Math"/>
                      <w:bCs/>
                      <w:i/>
                      <w:lang w:val="sv-SE" w:eastAsia="zh-CN"/>
                    </w:rPr>
                  </m:ctrlPr>
                </m:sSubPr>
                <m:e>
                  <m:r>
                    <w:rPr>
                      <w:rFonts w:ascii="Cambria Math" w:eastAsia="MS Mincho" w:hAnsi="Cambria Math"/>
                      <w:lang w:val="sv-SE" w:eastAsia="zh-CN"/>
                    </w:rPr>
                    <m:t>Wanted Signal</m:t>
                  </m:r>
                </m:e>
                <m:sub>
                  <m:r>
                    <w:rPr>
                      <w:rFonts w:ascii="Cambria Math" w:eastAsia="MS Mincho" w:hAnsi="Cambria Math"/>
                      <w:lang w:val="sv-SE" w:eastAsia="zh-CN"/>
                    </w:rPr>
                    <m:t>SBFD-UL</m:t>
                  </m:r>
                </m:sub>
              </m:sSub>
            </m:num>
            <m:den>
              <m:r>
                <w:rPr>
                  <w:rFonts w:ascii="Cambria Math" w:eastAsia="MS Mincho" w:hAnsi="Cambria Math"/>
                  <w:lang w:val="sv-SE" w:eastAsia="zh-CN"/>
                </w:rPr>
                <m:t>Noise floor+</m:t>
              </m:r>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1</m:t>
                      </m:r>
                    </m:e>
                  </m:d>
                </m:sub>
              </m:sSub>
              <m:r>
                <w:rPr>
                  <w:rFonts w:ascii="Cambria Math" w:eastAsia="MS Mincho" w:hAnsi="Cambria Math"/>
                  <w:lang w:val="sv-SE" w:eastAsia="zh-CN"/>
                </w:rPr>
                <m:t>+</m:t>
              </m:r>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3</m:t>
                      </m:r>
                    </m:e>
                  </m:d>
                </m:sub>
              </m:sSub>
              <m:r>
                <w:rPr>
                  <w:rFonts w:ascii="Cambria Math" w:eastAsia="MS Mincho" w:hAnsi="Cambria Math"/>
                  <w:lang w:val="sv-SE" w:eastAsia="zh-CN"/>
                </w:rPr>
                <m:t>+</m:t>
              </m:r>
              <m:sSub>
                <m:sSubPr>
                  <m:ctrlPr>
                    <w:rPr>
                      <w:rFonts w:ascii="Cambria Math" w:eastAsia="MS Mincho" w:hAnsi="Cambria Math"/>
                      <w:bCs/>
                      <w:i/>
                      <w:lang w:val="sv-SE" w:eastAsia="zh-CN"/>
                    </w:rPr>
                  </m:ctrlPr>
                </m:sSubPr>
                <m:e>
                  <m:r>
                    <w:rPr>
                      <w:rFonts w:ascii="Cambria Math" w:eastAsia="MS Mincho" w:hAnsi="Cambria Math"/>
                      <w:lang w:val="sv-SE" w:eastAsia="zh-CN"/>
                    </w:rPr>
                    <m:t>I</m:t>
                  </m:r>
                </m:e>
                <m:sub>
                  <m:r>
                    <w:rPr>
                      <w:rFonts w:ascii="Cambria Math" w:eastAsia="MS Mincho" w:hAnsi="Cambria Math"/>
                      <w:lang w:val="sv-SE" w:eastAsia="zh-CN"/>
                    </w:rPr>
                    <m:t>(4)</m:t>
                  </m:r>
                </m:sub>
              </m:sSub>
            </m:den>
          </m:f>
        </m:oMath>
      </m:oMathPara>
    </w:p>
    <w:p w14:paraId="61EA0010" w14:textId="77777777" w:rsidR="00764BCA" w:rsidRPr="000112A1" w:rsidRDefault="00764BCA" w:rsidP="00764BCA">
      <w:pPr>
        <w:ind w:left="936"/>
        <w:rPr>
          <w:rFonts w:eastAsia="MS Mincho"/>
          <w:bCs/>
          <w:lang w:val="sv-SE" w:eastAsia="zh-CN"/>
        </w:rPr>
      </w:pPr>
      <w:proofErr w:type="spellStart"/>
      <w:r w:rsidRPr="000112A1">
        <w:rPr>
          <w:rFonts w:eastAsia="MS Mincho"/>
          <w:bCs/>
          <w:lang w:val="sv-SE" w:eastAsia="zh-CN"/>
        </w:rPr>
        <w:t>Where</w:t>
      </w:r>
      <w:proofErr w:type="spellEnd"/>
      <w:r w:rsidRPr="000112A1">
        <w:rPr>
          <w:rFonts w:eastAsia="MS Mincho"/>
          <w:bCs/>
          <w:lang w:val="sv-SE" w:eastAsia="zh-CN"/>
        </w:rPr>
        <w:t>,</w:t>
      </w:r>
    </w:p>
    <w:p w14:paraId="69115C92" w14:textId="6917FD7D" w:rsidR="00764BCA" w:rsidRPr="000112A1" w:rsidRDefault="00000000" w:rsidP="00764BCA">
      <w:pPr>
        <w:pStyle w:val="ListParagraph"/>
        <w:numPr>
          <w:ilvl w:val="0"/>
          <w:numId w:val="102"/>
        </w:numPr>
        <w:rPr>
          <w:rFonts w:eastAsia="MS Mincho"/>
          <w:bCs/>
          <w:lang w:val="sv-SE" w:eastAsia="zh-CN"/>
        </w:rPr>
      </w:pPr>
      <m:oMath>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1</m:t>
                </m:r>
              </m:e>
            </m:d>
          </m:sub>
        </m:sSub>
      </m:oMath>
      <w:r w:rsidR="00764BCA" w:rsidRPr="000112A1">
        <w:rPr>
          <w:rFonts w:eastAsia="MS Mincho"/>
          <w:bCs/>
          <w:lang w:val="sv-SE" w:eastAsia="zh-CN"/>
        </w:rPr>
        <w:t xml:space="preserve"> is the gNB self-interference component and can be calculated as: </w:t>
      </w:r>
    </w:p>
    <w:p w14:paraId="5A19496B" w14:textId="7E92D6EF" w:rsidR="00764BCA" w:rsidRPr="000112A1" w:rsidRDefault="00000000" w:rsidP="00764BCA">
      <w:pPr>
        <w:pStyle w:val="ListParagraph"/>
        <w:numPr>
          <w:ilvl w:val="1"/>
          <w:numId w:val="102"/>
        </w:numPr>
        <w:rPr>
          <w:rFonts w:eastAsia="MS Mincho"/>
          <w:bCs/>
          <w:lang w:val="sv-SE" w:eastAsia="zh-CN"/>
        </w:rPr>
      </w:pPr>
      <m:oMath>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1</m:t>
                </m:r>
              </m:e>
            </m:d>
          </m:sub>
        </m:sSub>
        <m:r>
          <w:rPr>
            <w:rFonts w:ascii="Cambria Math" w:eastAsia="MS Mincho" w:hAnsi="Cambria Math"/>
            <w:lang w:val="sv-SE" w:eastAsia="zh-CN"/>
          </w:rPr>
          <m:t>=T</m:t>
        </m:r>
        <m:sSub>
          <m:sSubPr>
            <m:ctrlPr>
              <w:rPr>
                <w:rFonts w:ascii="Cambria Math" w:eastAsia="MS Mincho" w:hAnsi="Cambria Math"/>
                <w:bCs/>
                <w:i/>
                <w:lang w:val="sv-SE" w:eastAsia="zh-CN"/>
              </w:rPr>
            </m:ctrlPr>
          </m:sSubPr>
          <m:e>
            <m:r>
              <w:rPr>
                <w:rFonts w:ascii="Cambria Math" w:eastAsia="MS Mincho" w:hAnsi="Cambria Math"/>
                <w:lang w:val="sv-SE" w:eastAsia="zh-CN"/>
              </w:rPr>
              <m:t>x</m:t>
            </m:r>
          </m:e>
          <m:sub>
            <m:r>
              <w:rPr>
                <w:rFonts w:ascii="Cambria Math" w:eastAsia="MS Mincho" w:hAnsi="Cambria Math"/>
                <w:lang w:val="sv-SE" w:eastAsia="zh-CN"/>
              </w:rPr>
              <m:t>DL_subband</m:t>
            </m:r>
          </m:sub>
        </m:sSub>
        <m:r>
          <w:rPr>
            <w:rFonts w:ascii="Cambria Math" w:eastAsia="MS Mincho" w:hAnsi="Cambria Math"/>
            <w:lang w:val="sv-SE" w:eastAsia="zh-CN"/>
          </w:rPr>
          <m:t>-</m:t>
        </m:r>
        <m:sSubSup>
          <m:sSubSupPr>
            <m:ctrlPr>
              <w:rPr>
                <w:rFonts w:ascii="Cambria Math" w:eastAsia="Times New Roman" w:hAnsi="Cambria Math" w:cs="Calibri"/>
                <w:bCs/>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self</m:t>
            </m:r>
          </m:sub>
          <m:sup/>
        </m:sSubSup>
      </m:oMath>
      <w:r w:rsidR="00764BCA" w:rsidRPr="000112A1">
        <w:rPr>
          <w:rFonts w:eastAsia="MS Mincho"/>
          <w:bCs/>
          <w:lang w:val="sv-SE" w:eastAsia="zh-CN"/>
        </w:rPr>
        <w:t xml:space="preserve">, with </w:t>
      </w:r>
      <m:oMath>
        <m:sSubSup>
          <m:sSubSupPr>
            <m:ctrlPr>
              <w:rPr>
                <w:rFonts w:ascii="Cambria Math" w:eastAsia="Times New Roman" w:hAnsi="Cambria Math" w:cs="Calibri"/>
                <w:bCs/>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self</m:t>
            </m:r>
          </m:sub>
          <m:sup/>
        </m:sSubSup>
      </m:oMath>
      <w:r w:rsidR="00764BCA" w:rsidRPr="000112A1">
        <w:rPr>
          <w:rFonts w:eastAsia="MS Mincho"/>
          <w:bCs/>
          <w:lang w:val=""/>
        </w:rPr>
        <w:t xml:space="preserve"> </w:t>
      </w:r>
      <w:proofErr w:type="spellStart"/>
      <w:r w:rsidR="00764BCA" w:rsidRPr="000112A1">
        <w:rPr>
          <w:rFonts w:eastAsia="MS Mincho"/>
          <w:bCs/>
          <w:lang w:val="sv-SE" w:eastAsia="zh-CN"/>
        </w:rPr>
        <w:t>being</w:t>
      </w:r>
      <w:proofErr w:type="spellEnd"/>
      <w:r w:rsidR="00764BCA" w:rsidRPr="000112A1">
        <w:rPr>
          <w:rFonts w:eastAsia="MS Mincho"/>
          <w:bCs/>
          <w:lang w:val="sv-SE" w:eastAsia="zh-CN"/>
        </w:rPr>
        <w:t xml:space="preserve"> the </w:t>
      </w:r>
      <w:proofErr w:type="spellStart"/>
      <w:r w:rsidR="00764BCA" w:rsidRPr="000112A1">
        <w:rPr>
          <w:rFonts w:eastAsia="MS Mincho"/>
          <w:bCs/>
          <w:lang w:val="sv-SE" w:eastAsia="zh-CN"/>
        </w:rPr>
        <w:t>ratio</w:t>
      </w:r>
      <w:proofErr w:type="spellEnd"/>
      <w:r w:rsidR="00764BCA" w:rsidRPr="000112A1">
        <w:rPr>
          <w:rFonts w:eastAsia="MS Mincho"/>
          <w:bCs/>
          <w:lang w:val="sv-SE" w:eastAsia="zh-CN"/>
        </w:rPr>
        <w:t xml:space="preserve"> </w:t>
      </w:r>
      <w:proofErr w:type="spellStart"/>
      <w:r w:rsidR="00764BCA" w:rsidRPr="000112A1">
        <w:rPr>
          <w:rFonts w:eastAsia="MS Mincho"/>
          <w:bCs/>
          <w:lang w:val="sv-SE" w:eastAsia="zh-CN"/>
        </w:rPr>
        <w:t>of</w:t>
      </w:r>
      <w:proofErr w:type="spellEnd"/>
      <w:r w:rsidR="00764BCA" w:rsidRPr="000112A1">
        <w:rPr>
          <w:rFonts w:eastAsia="MS Mincho"/>
          <w:bCs/>
          <w:lang w:val="sv-SE" w:eastAsia="zh-CN"/>
        </w:rPr>
        <w:t xml:space="preserve"> </w:t>
      </w:r>
      <w:proofErr w:type="spellStart"/>
      <w:r w:rsidR="00764BCA" w:rsidRPr="000112A1">
        <w:rPr>
          <w:rFonts w:eastAsia="MS Mincho"/>
          <w:bCs/>
          <w:lang w:val="sv-SE" w:eastAsia="zh-CN"/>
        </w:rPr>
        <w:t>self-interference</w:t>
      </w:r>
      <w:proofErr w:type="spellEnd"/>
      <w:r w:rsidR="00764BCA" w:rsidRPr="000112A1">
        <w:rPr>
          <w:rFonts w:eastAsia="MS Mincho"/>
          <w:bCs/>
          <w:lang w:val="sv-SE" w:eastAsia="zh-CN"/>
        </w:rPr>
        <w:t xml:space="preserve"> </w:t>
      </w:r>
      <w:proofErr w:type="spellStart"/>
      <w:r w:rsidR="00764BCA" w:rsidRPr="000112A1">
        <w:rPr>
          <w:rFonts w:eastAsia="MS Mincho"/>
          <w:bCs/>
          <w:lang w:val="sv-SE" w:eastAsia="zh-CN"/>
        </w:rPr>
        <w:t>cancellation</w:t>
      </w:r>
      <w:proofErr w:type="spellEnd"/>
      <w:r w:rsidR="00764BCA" w:rsidRPr="000112A1">
        <w:rPr>
          <w:rFonts w:eastAsia="MS Mincho"/>
          <w:bCs/>
          <w:lang w:val="sv-SE" w:eastAsia="zh-CN"/>
        </w:rPr>
        <w:t xml:space="preserve"> (RSIC)</w:t>
      </w:r>
    </w:p>
    <w:p w14:paraId="17227BCB" w14:textId="4FC23319" w:rsidR="00764BCA" w:rsidRPr="000112A1" w:rsidRDefault="00000000" w:rsidP="00764BCA">
      <w:pPr>
        <w:pStyle w:val="ListParagraph"/>
        <w:numPr>
          <w:ilvl w:val="0"/>
          <w:numId w:val="102"/>
        </w:numPr>
        <w:rPr>
          <w:rFonts w:eastAsia="MS Mincho"/>
          <w:bCs/>
          <w:lang w:val="sv-SE" w:eastAsia="zh-CN"/>
        </w:rPr>
      </w:pPr>
      <m:oMath>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3</m:t>
                </m:r>
              </m:e>
            </m:d>
          </m:sub>
        </m:sSub>
      </m:oMath>
      <w:r w:rsidR="00764BCA" w:rsidRPr="000112A1">
        <w:rPr>
          <w:rFonts w:eastAsia="MS Mincho"/>
          <w:bCs/>
          <w:lang w:val="sv-SE" w:eastAsia="zh-CN"/>
        </w:rPr>
        <w:t xml:space="preserve"> is the gNB-gNB co-site co-channel inter-subband interference and can be calculated as:</w:t>
      </w:r>
    </w:p>
    <w:p w14:paraId="20F3E022" w14:textId="35A4CF4E" w:rsidR="00764BCA" w:rsidRPr="000112A1" w:rsidRDefault="00000000" w:rsidP="00764BCA">
      <w:pPr>
        <w:pStyle w:val="ListParagraph"/>
        <w:numPr>
          <w:ilvl w:val="1"/>
          <w:numId w:val="102"/>
        </w:numPr>
        <w:rPr>
          <w:rFonts w:eastAsia="MS Mincho"/>
          <w:bCs/>
          <w:lang w:val="sv-SE" w:eastAsia="zh-CN"/>
        </w:rPr>
      </w:pPr>
      <m:oMath>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3</m:t>
                </m:r>
              </m:e>
            </m:d>
          </m:sub>
        </m:sSub>
      </m:oMath>
      <w:r w:rsidR="00764BCA" w:rsidRPr="000112A1">
        <w:rPr>
          <w:rFonts w:eastAsia="MS Mincho"/>
          <w:bCs/>
          <w:lang w:val="sv-SE" w:eastAsia="zh-CN"/>
        </w:rPr>
        <w:t xml:space="preserve"> = </w:t>
      </w:r>
      <m:oMath>
        <m:r>
          <w:rPr>
            <w:rFonts w:ascii="Cambria Math" w:eastAsia="MS Mincho" w:hAnsi="Cambria Math"/>
            <w:sz w:val="18"/>
            <w:szCs w:val="18"/>
            <w:lang w:val="sv-SE" w:eastAsia="zh-CN"/>
          </w:rPr>
          <m:t>T</m:t>
        </m:r>
        <m:sSub>
          <m:sSubPr>
            <m:ctrlPr>
              <w:rPr>
                <w:rFonts w:ascii="Cambria Math" w:eastAsia="MS Mincho" w:hAnsi="Cambria Math"/>
                <w:bCs/>
                <w:i/>
                <w:sz w:val="18"/>
                <w:szCs w:val="18"/>
                <w:lang w:val="sv-SE" w:eastAsia="zh-CN"/>
              </w:rPr>
            </m:ctrlPr>
          </m:sSubPr>
          <m:e>
            <m:r>
              <w:rPr>
                <w:rFonts w:ascii="Cambria Math" w:eastAsia="MS Mincho" w:hAnsi="Cambria Math"/>
                <w:sz w:val="18"/>
                <w:szCs w:val="18"/>
                <w:lang w:val="sv-SE" w:eastAsia="zh-CN"/>
              </w:rPr>
              <m:t>x</m:t>
            </m:r>
          </m:e>
          <m:sub>
            <m:r>
              <w:rPr>
                <w:rFonts w:ascii="Cambria Math" w:eastAsia="MS Mincho" w:hAnsi="Cambria Math"/>
                <w:sz w:val="18"/>
                <w:szCs w:val="18"/>
                <w:lang w:val="sv-SE" w:eastAsia="zh-CN"/>
              </w:rPr>
              <m:t>interferer_sector</m:t>
            </m:r>
          </m:sub>
        </m:sSub>
        <m:r>
          <w:rPr>
            <w:rFonts w:ascii="Cambria Math" w:eastAsia="MS Mincho" w:hAnsi="Cambria Math"/>
            <w:sz w:val="18"/>
            <w:szCs w:val="18"/>
            <w:lang w:val="sv-SE" w:eastAsia="zh-CN"/>
          </w:rPr>
          <m:t xml:space="preserve">- </m:t>
        </m:r>
        <m:sSubSup>
          <m:sSubSupPr>
            <m:ctrlPr>
              <w:rPr>
                <w:rFonts w:ascii="Cambria Math" w:eastAsia="Times New Roman" w:hAnsi="Cambria Math" w:cs="Calibri"/>
                <w:bCs/>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r w:rsidR="00764BCA" w:rsidRPr="000112A1">
        <w:rPr>
          <w:rFonts w:eastAsia="MS Mincho"/>
          <w:bCs/>
          <w:lang w:val="sv-SE" w:eastAsia="zh-CN"/>
        </w:rPr>
        <w:t xml:space="preserve">, with   </w:t>
      </w:r>
      <m:oMath>
        <m:sSubSup>
          <m:sSubSupPr>
            <m:ctrlPr>
              <w:rPr>
                <w:rFonts w:ascii="Cambria Math" w:eastAsia="Times New Roman" w:hAnsi="Cambria Math" w:cs="Calibri"/>
                <w:bCs/>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oMath>
      <w:r w:rsidR="00764BCA" w:rsidRPr="000112A1">
        <w:rPr>
          <w:rFonts w:eastAsia="MS Mincho"/>
          <w:bCs/>
          <w:lang w:val=""/>
        </w:rPr>
        <w:t xml:space="preserve"> being the interference suppression capability of co-site inter-sector co-channel inter-subband CLI and it can be calculated as:</w:t>
      </w:r>
    </w:p>
    <w:p w14:paraId="46EA3378" w14:textId="656F936C" w:rsidR="00764BCA" w:rsidRPr="000112A1" w:rsidRDefault="00000000" w:rsidP="00764BCA">
      <w:pPr>
        <w:pStyle w:val="ListParagraph"/>
        <w:numPr>
          <w:ilvl w:val="1"/>
          <w:numId w:val="102"/>
        </w:numPr>
        <w:rPr>
          <w:rFonts w:eastAsia="MS Mincho"/>
          <w:bCs/>
          <w:sz w:val="18"/>
          <w:szCs w:val="18"/>
          <w:lang w:val="sv-SE" w:eastAsia="zh-CN"/>
        </w:rPr>
      </w:pPr>
      <m:oMath>
        <m:sSubSup>
          <m:sSubSupPr>
            <m:ctrlPr>
              <w:rPr>
                <w:rFonts w:ascii="Cambria Math" w:eastAsia="Times New Roman" w:hAnsi="Cambria Math" w:cs="Calibri"/>
                <w:bCs/>
                <w:lang w:val=""/>
              </w:rPr>
            </m:ctrlPr>
          </m:sSubSupPr>
          <m:e>
            <m:r>
              <m:rPr>
                <m:sty m:val="p"/>
              </m:rPr>
              <w:rPr>
                <w:rFonts w:ascii="Cambria Math" w:eastAsia="Times New Roman" w:hAnsi="Cambria Math" w:cs="Calibri"/>
                <w:lang w:val=""/>
              </w:rPr>
              <m:t>α</m:t>
            </m:r>
          </m:e>
          <m:sub>
            <m:r>
              <m:rPr>
                <m:sty m:val="p"/>
              </m:rPr>
              <w:rPr>
                <w:rFonts w:ascii="Cambria Math" w:eastAsia="Times New Roman" w:hAnsi="Cambria Math" w:cs="Calibri"/>
                <w:lang w:val=""/>
              </w:rPr>
              <m:t>co-site</m:t>
            </m:r>
          </m:sub>
          <m:sup/>
        </m:sSubSup>
        <m:r>
          <m:rPr>
            <m:sty m:val="p"/>
          </m:rPr>
          <w:rPr>
            <w:rFonts w:ascii="Cambria Math" w:eastAsia="Times New Roman" w:hAnsi="Cambria Math" w:cs="Calibri"/>
            <w:lang w:val=""/>
          </w:rPr>
          <m:t>=</m:t>
        </m:r>
        <m:sSub>
          <m:sSubPr>
            <m:ctrlPr>
              <w:rPr>
                <w:rFonts w:ascii="Cambria Math" w:eastAsia="Times New Roman" w:hAnsi="Cambria Math" w:cs="Calibri"/>
                <w:bCs/>
                <w:lang w:val=""/>
              </w:rPr>
            </m:ctrlPr>
          </m:sSubPr>
          <m:e>
            <m:r>
              <m:rPr>
                <m:sty m:val="p"/>
              </m:rPr>
              <w:rPr>
                <w:rFonts w:ascii="Cambria Math" w:eastAsia="Times New Roman" w:hAnsi="Cambria Math" w:cs="Calibri"/>
                <w:lang w:val=""/>
              </w:rPr>
              <m:t>spatial isolation</m:t>
            </m:r>
          </m:e>
          <m:sub>
            <m:r>
              <w:rPr>
                <w:rFonts w:ascii="Cambria Math" w:eastAsia="Times New Roman" w:hAnsi="Cambria Math" w:cs="Calibri"/>
                <w:lang w:val=""/>
              </w:rPr>
              <m:t>dB</m:t>
            </m:r>
          </m:sub>
        </m:sSub>
        <m:r>
          <m:rPr>
            <m:sty m:val="p"/>
          </m:rPr>
          <w:rPr>
            <w:rFonts w:ascii="Cambria Math" w:eastAsia="Times New Roman" w:hAnsi="Cambria Math" w:cs="Calibri"/>
            <w:lang w:val=""/>
          </w:rPr>
          <m:t>+ACIR</m:t>
        </m:r>
      </m:oMath>
      <w:r w:rsidR="00764BCA" w:rsidRPr="000112A1">
        <w:rPr>
          <w:rFonts w:eastAsia="MS Mincho"/>
          <w:bCs/>
          <w:lang w:val=""/>
        </w:rPr>
        <w:t>,</w:t>
      </w:r>
      <w:r w:rsidR="00764BCA" w:rsidRPr="000112A1">
        <w:rPr>
          <w:rFonts w:eastAsia="MS Mincho"/>
          <w:bCs/>
          <w:sz w:val="22"/>
          <w:szCs w:val="22"/>
          <w:lang w:val=""/>
        </w:rPr>
        <w:t xml:space="preserve"> </w:t>
      </w:r>
      <w:r w:rsidR="00764BCA" w:rsidRPr="000112A1">
        <w:rPr>
          <w:rFonts w:eastAsia="MS Mincho"/>
          <w:bCs/>
          <w:lang w:val=""/>
        </w:rPr>
        <w:t>being ACIR the combined efffect of ACLR and ACS</w:t>
      </w:r>
    </w:p>
    <w:p w14:paraId="21C56880" w14:textId="4D89E8BB" w:rsidR="00764BCA" w:rsidRPr="000112A1" w:rsidRDefault="00000000" w:rsidP="00764BCA">
      <w:pPr>
        <w:pStyle w:val="ListParagraph"/>
        <w:numPr>
          <w:ilvl w:val="0"/>
          <w:numId w:val="102"/>
        </w:numPr>
        <w:rPr>
          <w:rFonts w:eastAsia="MS Mincho"/>
          <w:bCs/>
          <w:sz w:val="18"/>
          <w:szCs w:val="18"/>
          <w:lang w:val="sv-SE" w:eastAsia="zh-CN"/>
        </w:rPr>
      </w:pPr>
      <m:oMath>
        <m:sSub>
          <m:sSubPr>
            <m:ctrlPr>
              <w:rPr>
                <w:rFonts w:ascii="Cambria Math" w:eastAsia="MS Mincho" w:hAnsi="Cambria Math"/>
                <w:bCs/>
                <w:i/>
                <w:lang w:val="sv-SE" w:eastAsia="zh-CN"/>
              </w:rPr>
            </m:ctrlPr>
          </m:sSubPr>
          <m:e>
            <m:r>
              <w:rPr>
                <w:rFonts w:ascii="Cambria Math" w:eastAsia="MS Mincho" w:hAnsi="Cambria Math"/>
                <w:lang w:val="sv-SE" w:eastAsia="zh-CN"/>
              </w:rPr>
              <m:t>I</m:t>
            </m:r>
          </m:e>
          <m:sub>
            <m:r>
              <w:rPr>
                <w:rFonts w:ascii="Cambria Math" w:eastAsia="MS Mincho" w:hAnsi="Cambria Math"/>
                <w:lang w:val="sv-SE" w:eastAsia="zh-CN"/>
              </w:rPr>
              <m:t>(4)</m:t>
            </m:r>
          </m:sub>
        </m:sSub>
      </m:oMath>
      <w:r w:rsidR="00764BCA" w:rsidRPr="000112A1">
        <w:rPr>
          <w:rFonts w:eastAsia="MS Mincho"/>
          <w:bCs/>
          <w:lang w:val="sv-SE" w:eastAsia="zh-CN"/>
        </w:rPr>
        <w:t xml:space="preserve"> is the gNB-gNB inter-site co-channel inter-subband </w:t>
      </w:r>
      <w:proofErr w:type="spellStart"/>
      <w:r w:rsidR="00764BCA" w:rsidRPr="000112A1">
        <w:rPr>
          <w:rFonts w:eastAsia="MS Mincho"/>
          <w:bCs/>
          <w:lang w:val="sv-SE" w:eastAsia="zh-CN"/>
        </w:rPr>
        <w:t>interference</w:t>
      </w:r>
      <w:proofErr w:type="spellEnd"/>
      <w:r w:rsidR="00764BCA" w:rsidRPr="000112A1">
        <w:rPr>
          <w:rFonts w:eastAsia="MS Mincho"/>
          <w:bCs/>
          <w:lang w:val="sv-SE" w:eastAsia="zh-CN"/>
        </w:rPr>
        <w:t xml:space="preserve"> and </w:t>
      </w:r>
      <w:proofErr w:type="spellStart"/>
      <w:r w:rsidR="00764BCA" w:rsidRPr="000112A1">
        <w:rPr>
          <w:rFonts w:eastAsia="MS Mincho"/>
          <w:bCs/>
          <w:lang w:val="sv-SE" w:eastAsia="zh-CN"/>
        </w:rPr>
        <w:t>can</w:t>
      </w:r>
      <w:proofErr w:type="spellEnd"/>
      <w:r w:rsidR="00764BCA" w:rsidRPr="000112A1">
        <w:rPr>
          <w:rFonts w:eastAsia="MS Mincho"/>
          <w:bCs/>
          <w:lang w:val="sv-SE" w:eastAsia="zh-CN"/>
        </w:rPr>
        <w:t xml:space="preserve"> be </w:t>
      </w:r>
      <w:proofErr w:type="spellStart"/>
      <w:r w:rsidR="00764BCA" w:rsidRPr="000112A1">
        <w:rPr>
          <w:rFonts w:eastAsia="MS Mincho"/>
          <w:bCs/>
          <w:lang w:val="sv-SE" w:eastAsia="zh-CN"/>
        </w:rPr>
        <w:t>calculated</w:t>
      </w:r>
      <w:proofErr w:type="spellEnd"/>
      <w:r w:rsidR="00764BCA" w:rsidRPr="000112A1">
        <w:rPr>
          <w:rFonts w:eastAsia="MS Mincho"/>
          <w:bCs/>
          <w:lang w:val="sv-SE" w:eastAsia="zh-CN"/>
        </w:rPr>
        <w:t xml:space="preserve"> as:</w:t>
      </w:r>
    </w:p>
    <w:p w14:paraId="2D46AB2D" w14:textId="2B8BD3BD" w:rsidR="00764BCA" w:rsidRPr="000112A1" w:rsidRDefault="00000000" w:rsidP="00764BCA">
      <w:pPr>
        <w:pStyle w:val="ListParagraph"/>
        <w:numPr>
          <w:ilvl w:val="1"/>
          <w:numId w:val="102"/>
        </w:numPr>
        <w:rPr>
          <w:bCs/>
          <w:lang w:val="sv-SE"/>
        </w:rPr>
      </w:pPr>
      <m:oMath>
        <m:sSub>
          <m:sSubPr>
            <m:ctrlPr>
              <w:rPr>
                <w:rFonts w:ascii="Cambria Math" w:eastAsia="MS Mincho" w:hAnsi="Cambria Math"/>
                <w:bCs/>
                <w:i/>
                <w:lang w:val="sv-SE" w:eastAsia="zh-CN"/>
              </w:rPr>
            </m:ctrlPr>
          </m:sSubPr>
          <m:e>
            <m:r>
              <w:rPr>
                <w:rFonts w:ascii="Cambria Math" w:eastAsia="MS Mincho" w:hAnsi="Cambria Math"/>
                <w:lang w:val="sv-SE" w:eastAsia="zh-CN"/>
              </w:rPr>
              <m:t>I</m:t>
            </m:r>
          </m:e>
          <m:sub>
            <m:d>
              <m:dPr>
                <m:ctrlPr>
                  <w:rPr>
                    <w:rFonts w:ascii="Cambria Math" w:eastAsia="MS Mincho" w:hAnsi="Cambria Math"/>
                    <w:bCs/>
                    <w:i/>
                    <w:lang w:val="sv-SE" w:eastAsia="zh-CN"/>
                  </w:rPr>
                </m:ctrlPr>
              </m:dPr>
              <m:e>
                <m:r>
                  <w:rPr>
                    <w:rFonts w:ascii="Cambria Math" w:eastAsia="MS Mincho" w:hAnsi="Cambria Math"/>
                    <w:lang w:val="sv-SE" w:eastAsia="zh-CN"/>
                  </w:rPr>
                  <m:t>4</m:t>
                </m:r>
              </m:e>
            </m:d>
          </m:sub>
        </m:sSub>
      </m:oMath>
      <w:r w:rsidR="00764BCA" w:rsidRPr="000112A1">
        <w:rPr>
          <w:rFonts w:eastAsia="MS Mincho"/>
          <w:bCs/>
          <w:lang w:val="sv-SE" w:eastAsia="zh-CN"/>
        </w:rPr>
        <w:t xml:space="preserve"> = </w:t>
      </w:r>
      <m:oMath>
        <m:r>
          <w:rPr>
            <w:rFonts w:ascii="Cambria Math" w:eastAsia="MS Mincho" w:hAnsi="Cambria Math"/>
            <w:sz w:val="18"/>
            <w:szCs w:val="18"/>
            <w:lang w:val="sv-SE" w:eastAsia="zh-CN"/>
          </w:rPr>
          <m:t>T</m:t>
        </m:r>
        <m:sSub>
          <m:sSubPr>
            <m:ctrlPr>
              <w:rPr>
                <w:rFonts w:ascii="Cambria Math" w:eastAsia="MS Mincho" w:hAnsi="Cambria Math"/>
                <w:bCs/>
                <w:i/>
                <w:sz w:val="18"/>
                <w:szCs w:val="18"/>
                <w:lang w:val="sv-SE" w:eastAsia="zh-CN"/>
              </w:rPr>
            </m:ctrlPr>
          </m:sSubPr>
          <m:e>
            <m:r>
              <w:rPr>
                <w:rFonts w:ascii="Cambria Math" w:eastAsia="MS Mincho" w:hAnsi="Cambria Math"/>
                <w:sz w:val="18"/>
                <w:szCs w:val="18"/>
                <w:lang w:val="sv-SE" w:eastAsia="zh-CN"/>
              </w:rPr>
              <m:t>x</m:t>
            </m:r>
          </m:e>
          <m:sub>
            <m:r>
              <w:rPr>
                <w:rFonts w:ascii="Cambria Math" w:eastAsia="MS Mincho" w:hAnsi="Cambria Math"/>
                <w:sz w:val="18"/>
                <w:szCs w:val="18"/>
                <w:lang w:val="sv-SE" w:eastAsia="zh-CN"/>
              </w:rPr>
              <m:t>interferer_gNB</m:t>
            </m:r>
          </m:sub>
        </m:sSub>
        <m:r>
          <w:rPr>
            <w:rFonts w:ascii="Cambria Math" w:eastAsia="MS Mincho" w:hAnsi="Cambria Math"/>
            <w:sz w:val="18"/>
            <w:szCs w:val="18"/>
            <w:lang w:val="sv-SE" w:eastAsia="zh-CN"/>
          </w:rPr>
          <m:t>- couplingLoss-</m:t>
        </m:r>
        <m:r>
          <w:rPr>
            <w:rFonts w:ascii="Cambria Math" w:eastAsia="Times New Roman" w:hAnsi="Cambria Math" w:cs="Calibri"/>
            <w:lang w:val=""/>
          </w:rPr>
          <m:t>ACIR</m:t>
        </m:r>
      </m:oMath>
    </w:p>
    <w:p w14:paraId="4ABCBA1A" w14:textId="77777777" w:rsidR="00F818EE" w:rsidRPr="000112A1" w:rsidRDefault="00F818EE" w:rsidP="000112A1">
      <w:pPr>
        <w:pStyle w:val="ListParagraph"/>
        <w:ind w:left="2376"/>
        <w:rPr>
          <w:bCs/>
          <w:lang w:val="sv-SE"/>
        </w:rPr>
      </w:pPr>
    </w:p>
    <w:p w14:paraId="318ABBD2" w14:textId="0C445840" w:rsidR="006E2198" w:rsidRDefault="00B1695A" w:rsidP="003974C3">
      <w:pPr>
        <w:rPr>
          <w:b/>
          <w:bCs/>
        </w:rPr>
      </w:pPr>
      <w:r w:rsidRPr="000112A1">
        <w:rPr>
          <w:b/>
          <w:bCs/>
        </w:rPr>
        <w:t xml:space="preserve">Proposal </w:t>
      </w:r>
      <w:r w:rsidR="007709F9">
        <w:rPr>
          <w:b/>
          <w:bCs/>
        </w:rPr>
        <w:t>4</w:t>
      </w:r>
      <w:r w:rsidRPr="000112A1">
        <w:rPr>
          <w:b/>
          <w:bCs/>
        </w:rPr>
        <w:t>:</w:t>
      </w:r>
      <w:r w:rsidR="002071F0">
        <w:rPr>
          <w:b/>
          <w:bCs/>
        </w:rPr>
        <w:t xml:space="preserve"> Consider the following for the</w:t>
      </w:r>
      <w:r w:rsidR="00F51A15">
        <w:rPr>
          <w:b/>
          <w:bCs/>
        </w:rPr>
        <w:t xml:space="preserve"> </w:t>
      </w:r>
      <w:r w:rsidR="006E2198">
        <w:rPr>
          <w:b/>
          <w:bCs/>
        </w:rPr>
        <w:t>calculations of the SBFD UL SINR without adjacent channel interference:</w:t>
      </w:r>
    </w:p>
    <w:p w14:paraId="3F3F5919" w14:textId="0642E181" w:rsidR="006E2198" w:rsidRPr="000112A1" w:rsidRDefault="00000000" w:rsidP="006E2198">
      <w:pPr>
        <w:ind w:left="936"/>
        <w:rPr>
          <w:rFonts w:eastAsia="MS Mincho"/>
          <w:b/>
          <w:lang w:val="sv-SE" w:eastAsia="zh-CN"/>
        </w:rPr>
      </w:pPr>
      <m:oMathPara>
        <m:oMath>
          <m:sSub>
            <m:sSubPr>
              <m:ctrlPr>
                <w:rPr>
                  <w:rFonts w:ascii="Cambria Math" w:eastAsia="MS Mincho" w:hAnsi="Cambria Math"/>
                  <w:b/>
                  <w:lang w:val="sv-SE" w:eastAsia="zh-CN"/>
                </w:rPr>
              </m:ctrlPr>
            </m:sSubPr>
            <m:e>
              <m:r>
                <m:rPr>
                  <m:sty m:val="bi"/>
                </m:rPr>
                <w:rPr>
                  <w:rFonts w:ascii="Cambria Math" w:eastAsia="MS Mincho" w:hAnsi="Cambria Math"/>
                  <w:lang w:val="sv-SE" w:eastAsia="zh-CN"/>
                </w:rPr>
                <m:t>SINR</m:t>
              </m:r>
            </m:e>
            <m:sub>
              <m:r>
                <m:rPr>
                  <m:sty m:val="bi"/>
                </m:rPr>
                <w:rPr>
                  <w:rFonts w:ascii="Cambria Math" w:eastAsia="MS Mincho" w:hAnsi="Cambria Math"/>
                  <w:lang w:val="sv-SE" w:eastAsia="zh-CN"/>
                </w:rPr>
                <m:t>SBFD-UL-without-ACI</m:t>
              </m:r>
            </m:sub>
          </m:sSub>
          <m:r>
            <m:rPr>
              <m:sty m:val="bi"/>
            </m:rPr>
            <w:rPr>
              <w:rFonts w:ascii="Cambria Math" w:eastAsia="MS Mincho" w:hAnsi="Cambria Math"/>
              <w:lang w:val="sv-SE" w:eastAsia="zh-CN"/>
            </w:rPr>
            <m:t>=</m:t>
          </m:r>
          <m:f>
            <m:fPr>
              <m:ctrlPr>
                <w:rPr>
                  <w:rFonts w:ascii="Cambria Math" w:eastAsia="MS Mincho" w:hAnsi="Cambria Math"/>
                  <w:b/>
                  <w:i/>
                  <w:lang w:val="sv-SE" w:eastAsia="zh-CN"/>
                </w:rPr>
              </m:ctrlPr>
            </m:fPr>
            <m:num>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Wanted Signal</m:t>
                  </m:r>
                </m:e>
                <m:sub>
                  <m:r>
                    <m:rPr>
                      <m:sty m:val="bi"/>
                    </m:rPr>
                    <w:rPr>
                      <w:rFonts w:ascii="Cambria Math" w:eastAsia="MS Mincho" w:hAnsi="Cambria Math"/>
                      <w:lang w:val="sv-SE" w:eastAsia="zh-CN"/>
                    </w:rPr>
                    <m:t>SBFD-UL</m:t>
                  </m:r>
                </m:sub>
              </m:sSub>
            </m:num>
            <m:den>
              <m:r>
                <m:rPr>
                  <m:sty m:val="bi"/>
                </m:rPr>
                <w:rPr>
                  <w:rFonts w:ascii="Cambria Math" w:eastAsia="MS Mincho" w:hAnsi="Cambria Math"/>
                  <w:lang w:val="sv-SE" w:eastAsia="zh-CN"/>
                </w:rPr>
                <m:t>Noise floor+</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3</m:t>
                      </m:r>
                    </m:e>
                  </m:d>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lang w:val="sv-SE" w:eastAsia="zh-CN"/>
                    </w:rPr>
                    <m:t>(4)</m:t>
                  </m:r>
                </m:sub>
              </m:sSub>
            </m:den>
          </m:f>
        </m:oMath>
      </m:oMathPara>
    </w:p>
    <w:p w14:paraId="7C49E36E" w14:textId="77777777" w:rsidR="006E2198" w:rsidRPr="000112A1" w:rsidRDefault="006E2198" w:rsidP="006E2198">
      <w:pPr>
        <w:ind w:left="936"/>
        <w:rPr>
          <w:rFonts w:eastAsia="MS Mincho"/>
          <w:b/>
          <w:lang w:val="sv-SE" w:eastAsia="zh-CN"/>
        </w:rPr>
      </w:pPr>
      <w:proofErr w:type="spellStart"/>
      <w:r w:rsidRPr="000112A1">
        <w:rPr>
          <w:rFonts w:eastAsia="MS Mincho"/>
          <w:b/>
          <w:lang w:val="sv-SE" w:eastAsia="zh-CN"/>
        </w:rPr>
        <w:t>Where</w:t>
      </w:r>
      <w:proofErr w:type="spellEnd"/>
      <w:r w:rsidRPr="000112A1">
        <w:rPr>
          <w:rFonts w:eastAsia="MS Mincho"/>
          <w:b/>
          <w:lang w:val="sv-SE" w:eastAsia="zh-CN"/>
        </w:rPr>
        <w:t>,</w:t>
      </w:r>
    </w:p>
    <w:p w14:paraId="39A6DA83" w14:textId="23EF602A" w:rsidR="006E2198" w:rsidRPr="000112A1" w:rsidRDefault="00000000" w:rsidP="006E2198">
      <w:pPr>
        <w:pStyle w:val="ListParagraph"/>
        <w:numPr>
          <w:ilvl w:val="0"/>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1</m:t>
                </m:r>
              </m:e>
            </m:d>
          </m:sub>
        </m:sSub>
      </m:oMath>
      <w:r w:rsidR="006E2198" w:rsidRPr="000112A1">
        <w:rPr>
          <w:rFonts w:eastAsia="MS Mincho"/>
          <w:b/>
          <w:lang w:val="sv-SE" w:eastAsia="zh-CN"/>
        </w:rPr>
        <w:t xml:space="preserve"> is the gNB self-interference component and can be calculated as: </w:t>
      </w:r>
    </w:p>
    <w:p w14:paraId="5119AEA1" w14:textId="61728E36" w:rsidR="006E2198" w:rsidRPr="000112A1" w:rsidRDefault="00000000" w:rsidP="006E2198">
      <w:pPr>
        <w:pStyle w:val="ListParagraph"/>
        <w:numPr>
          <w:ilvl w:val="1"/>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sv-SE" w:eastAsia="zh-CN"/>
          </w:rPr>
          <m:t>=T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x</m:t>
            </m:r>
          </m:e>
          <m:sub>
            <m:r>
              <m:rPr>
                <m:sty m:val="bi"/>
              </m:rPr>
              <w:rPr>
                <w:rFonts w:ascii="Cambria Math" w:eastAsia="MS Mincho" w:hAnsi="Cambria Math"/>
                <w:lang w:val="sv-SE" w:eastAsia="zh-CN"/>
              </w:rPr>
              <m:t>DL_subband</m:t>
            </m:r>
          </m:sub>
        </m:sSub>
        <m:r>
          <m:rPr>
            <m:sty m:val="bi"/>
          </m:rPr>
          <w:rPr>
            <w:rFonts w:ascii="Cambria Math" w:eastAsia="MS Mincho" w:hAnsi="Cambria Math"/>
            <w:lang w:val="sv-SE" w:eastAsia="zh-CN"/>
          </w:rPr>
          <m:t>-</m:t>
        </m:r>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self</m:t>
            </m:r>
          </m:sub>
          <m:sup/>
        </m:sSubSup>
      </m:oMath>
      <w:r w:rsidR="006E2198" w:rsidRPr="000112A1">
        <w:rPr>
          <w:rFonts w:eastAsia="MS Mincho"/>
          <w:b/>
          <w:lang w:val="sv-SE" w:eastAsia="zh-CN"/>
        </w:rPr>
        <w:t xml:space="preserve">, with </w:t>
      </w:r>
      <m:oMath>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self</m:t>
            </m:r>
          </m:sub>
          <m:sup/>
        </m:sSubSup>
      </m:oMath>
      <w:r w:rsidR="006E2198" w:rsidRPr="000112A1">
        <w:rPr>
          <w:rFonts w:eastAsia="MS Mincho"/>
          <w:b/>
          <w:lang w:val=""/>
        </w:rPr>
        <w:t xml:space="preserve"> </w:t>
      </w:r>
      <w:proofErr w:type="spellStart"/>
      <w:r w:rsidR="006E2198" w:rsidRPr="000112A1">
        <w:rPr>
          <w:rFonts w:eastAsia="MS Mincho"/>
          <w:b/>
          <w:lang w:val="sv-SE" w:eastAsia="zh-CN"/>
        </w:rPr>
        <w:t>being</w:t>
      </w:r>
      <w:proofErr w:type="spellEnd"/>
      <w:r w:rsidR="006E2198" w:rsidRPr="000112A1">
        <w:rPr>
          <w:rFonts w:eastAsia="MS Mincho"/>
          <w:b/>
          <w:lang w:val="sv-SE" w:eastAsia="zh-CN"/>
        </w:rPr>
        <w:t xml:space="preserve"> the </w:t>
      </w:r>
      <w:proofErr w:type="spellStart"/>
      <w:r w:rsidR="006E2198" w:rsidRPr="000112A1">
        <w:rPr>
          <w:rFonts w:eastAsia="MS Mincho"/>
          <w:b/>
          <w:lang w:val="sv-SE" w:eastAsia="zh-CN"/>
        </w:rPr>
        <w:t>ratio</w:t>
      </w:r>
      <w:proofErr w:type="spellEnd"/>
      <w:r w:rsidR="006E2198" w:rsidRPr="000112A1">
        <w:rPr>
          <w:rFonts w:eastAsia="MS Mincho"/>
          <w:b/>
          <w:lang w:val="sv-SE" w:eastAsia="zh-CN"/>
        </w:rPr>
        <w:t xml:space="preserve"> </w:t>
      </w:r>
      <w:proofErr w:type="spellStart"/>
      <w:r w:rsidR="006E2198" w:rsidRPr="000112A1">
        <w:rPr>
          <w:rFonts w:eastAsia="MS Mincho"/>
          <w:b/>
          <w:lang w:val="sv-SE" w:eastAsia="zh-CN"/>
        </w:rPr>
        <w:t>of</w:t>
      </w:r>
      <w:proofErr w:type="spellEnd"/>
      <w:r w:rsidR="006E2198" w:rsidRPr="000112A1">
        <w:rPr>
          <w:rFonts w:eastAsia="MS Mincho"/>
          <w:b/>
          <w:lang w:val="sv-SE" w:eastAsia="zh-CN"/>
        </w:rPr>
        <w:t xml:space="preserve"> </w:t>
      </w:r>
      <w:proofErr w:type="spellStart"/>
      <w:r w:rsidR="006E2198" w:rsidRPr="000112A1">
        <w:rPr>
          <w:rFonts w:eastAsia="MS Mincho"/>
          <w:b/>
          <w:lang w:val="sv-SE" w:eastAsia="zh-CN"/>
        </w:rPr>
        <w:t>self-interference</w:t>
      </w:r>
      <w:proofErr w:type="spellEnd"/>
      <w:r w:rsidR="006E2198" w:rsidRPr="000112A1">
        <w:rPr>
          <w:rFonts w:eastAsia="MS Mincho"/>
          <w:b/>
          <w:lang w:val="sv-SE" w:eastAsia="zh-CN"/>
        </w:rPr>
        <w:t xml:space="preserve"> </w:t>
      </w:r>
      <w:proofErr w:type="spellStart"/>
      <w:r w:rsidR="006E2198" w:rsidRPr="000112A1">
        <w:rPr>
          <w:rFonts w:eastAsia="MS Mincho"/>
          <w:b/>
          <w:lang w:val="sv-SE" w:eastAsia="zh-CN"/>
        </w:rPr>
        <w:t>cancellation</w:t>
      </w:r>
      <w:proofErr w:type="spellEnd"/>
      <w:r w:rsidR="006E2198" w:rsidRPr="000112A1">
        <w:rPr>
          <w:rFonts w:eastAsia="MS Mincho"/>
          <w:b/>
          <w:lang w:val="sv-SE" w:eastAsia="zh-CN"/>
        </w:rPr>
        <w:t xml:space="preserve"> (RSIC)</w:t>
      </w:r>
    </w:p>
    <w:p w14:paraId="614D2490" w14:textId="679A864E" w:rsidR="006E2198" w:rsidRPr="000112A1" w:rsidRDefault="00000000" w:rsidP="006E2198">
      <w:pPr>
        <w:pStyle w:val="ListParagraph"/>
        <w:numPr>
          <w:ilvl w:val="0"/>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3</m:t>
                </m:r>
              </m:e>
            </m:d>
          </m:sub>
        </m:sSub>
      </m:oMath>
      <w:r w:rsidR="006E2198" w:rsidRPr="000112A1">
        <w:rPr>
          <w:rFonts w:eastAsia="MS Mincho"/>
          <w:b/>
          <w:lang w:val="sv-SE" w:eastAsia="zh-CN"/>
        </w:rPr>
        <w:t xml:space="preserve"> is the gNB-gNB co-site co-channel inter-subband interference and can be calculated as:</w:t>
      </w:r>
    </w:p>
    <w:p w14:paraId="67808C7D" w14:textId="6C111B10" w:rsidR="006E2198" w:rsidRPr="000112A1" w:rsidRDefault="00000000" w:rsidP="006E2198">
      <w:pPr>
        <w:pStyle w:val="ListParagraph"/>
        <w:numPr>
          <w:ilvl w:val="1"/>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3</m:t>
                </m:r>
              </m:e>
            </m:d>
          </m:sub>
        </m:sSub>
      </m:oMath>
      <w:r w:rsidR="006E2198" w:rsidRPr="000112A1">
        <w:rPr>
          <w:rFonts w:eastAsia="MS Mincho"/>
          <w:b/>
          <w:lang w:val="sv-SE"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zh-CN"/>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interferer_sector</m:t>
            </m:r>
          </m:sub>
        </m:sSub>
        <m:r>
          <m:rPr>
            <m:sty m:val="bi"/>
          </m:rPr>
          <w:rPr>
            <w:rFonts w:ascii="Cambria Math" w:eastAsia="MS Mincho" w:hAnsi="Cambria Math"/>
            <w:sz w:val="18"/>
            <w:szCs w:val="18"/>
            <w:lang w:val="sv-SE" w:eastAsia="zh-CN"/>
          </w:rPr>
          <m:t xml:space="preserve">- </m:t>
        </m:r>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co-site</m:t>
            </m:r>
          </m:sub>
          <m:sup/>
        </m:sSubSup>
      </m:oMath>
      <w:r w:rsidR="006E2198" w:rsidRPr="000112A1">
        <w:rPr>
          <w:rFonts w:eastAsia="MS Mincho"/>
          <w:b/>
          <w:lang w:val="sv-SE" w:eastAsia="zh-CN"/>
        </w:rPr>
        <w:t xml:space="preserve">, with   </w:t>
      </w:r>
      <m:oMath>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co-site</m:t>
            </m:r>
          </m:sub>
          <m:sup/>
        </m:sSubSup>
      </m:oMath>
      <w:r w:rsidR="006E2198" w:rsidRPr="000112A1">
        <w:rPr>
          <w:rFonts w:eastAsia="MS Mincho"/>
          <w:b/>
          <w:lang w:val=""/>
        </w:rPr>
        <w:t xml:space="preserve"> being the interference suppression capability of co-site inter-sector co-channel inter-subband CLI and it can be calculated as:</w:t>
      </w:r>
    </w:p>
    <w:p w14:paraId="499A91FE" w14:textId="60C63C58" w:rsidR="006E2198" w:rsidRPr="000112A1" w:rsidRDefault="00000000" w:rsidP="006E2198">
      <w:pPr>
        <w:pStyle w:val="ListParagraph"/>
        <w:numPr>
          <w:ilvl w:val="1"/>
          <w:numId w:val="102"/>
        </w:numPr>
        <w:rPr>
          <w:rFonts w:eastAsia="MS Mincho"/>
          <w:b/>
          <w:sz w:val="18"/>
          <w:szCs w:val="18"/>
          <w:lang w:val="sv-SE" w:eastAsia="zh-CN"/>
        </w:rPr>
      </w:pPr>
      <m:oMath>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co-site</m:t>
            </m:r>
          </m:sub>
          <m:sup/>
        </m:sSubSup>
        <m:r>
          <m:rPr>
            <m:sty m:val="b"/>
          </m:rPr>
          <w:rPr>
            <w:rFonts w:ascii="Cambria Math" w:eastAsia="Times New Roman" w:hAnsi="Cambria Math" w:cs="Calibri"/>
            <w:lang w:val=""/>
          </w:rPr>
          <m:t>=</m:t>
        </m:r>
        <m:sSub>
          <m:sSubPr>
            <m:ctrlPr>
              <w:rPr>
                <w:rFonts w:ascii="Cambria Math" w:eastAsia="Times New Roman" w:hAnsi="Cambria Math" w:cs="Calibri"/>
                <w:b/>
                <w:lang w:val=""/>
              </w:rPr>
            </m:ctrlPr>
          </m:sSubPr>
          <m:e>
            <m:r>
              <m:rPr>
                <m:sty m:val="b"/>
              </m:rPr>
              <w:rPr>
                <w:rFonts w:ascii="Cambria Math" w:eastAsia="Times New Roman" w:hAnsi="Cambria Math" w:cs="Calibri"/>
                <w:lang w:val=""/>
              </w:rPr>
              <m:t>spatial isolation</m:t>
            </m:r>
          </m:e>
          <m:sub>
            <m:r>
              <m:rPr>
                <m:sty m:val="bi"/>
              </m:rPr>
              <w:rPr>
                <w:rFonts w:ascii="Cambria Math" w:eastAsia="Times New Roman" w:hAnsi="Cambria Math" w:cs="Calibri"/>
                <w:lang w:val=""/>
              </w:rPr>
              <m:t>dB</m:t>
            </m:r>
          </m:sub>
        </m:sSub>
        <m:r>
          <m:rPr>
            <m:sty m:val="b"/>
          </m:rPr>
          <w:rPr>
            <w:rFonts w:ascii="Cambria Math" w:eastAsia="Times New Roman" w:hAnsi="Cambria Math" w:cs="Calibri"/>
            <w:lang w:val=""/>
          </w:rPr>
          <m:t>+ACIR</m:t>
        </m:r>
      </m:oMath>
      <w:r w:rsidR="006E2198" w:rsidRPr="000112A1">
        <w:rPr>
          <w:rFonts w:eastAsia="MS Mincho"/>
          <w:b/>
          <w:lang w:val=""/>
        </w:rPr>
        <w:t>,</w:t>
      </w:r>
      <w:r w:rsidR="006E2198" w:rsidRPr="000112A1">
        <w:rPr>
          <w:rFonts w:eastAsia="MS Mincho"/>
          <w:b/>
          <w:sz w:val="22"/>
          <w:szCs w:val="22"/>
          <w:lang w:val=""/>
        </w:rPr>
        <w:t xml:space="preserve"> </w:t>
      </w:r>
      <w:r w:rsidR="006E2198" w:rsidRPr="000112A1">
        <w:rPr>
          <w:rFonts w:eastAsia="MS Mincho"/>
          <w:b/>
          <w:lang w:val=""/>
        </w:rPr>
        <w:t>being ACIR the combined efffect of ACLR and ACS</w:t>
      </w:r>
    </w:p>
    <w:p w14:paraId="49DF9D68" w14:textId="6AF9E278" w:rsidR="006E2198" w:rsidRPr="000112A1" w:rsidRDefault="00000000" w:rsidP="006E2198">
      <w:pPr>
        <w:pStyle w:val="ListParagraph"/>
        <w:numPr>
          <w:ilvl w:val="0"/>
          <w:numId w:val="102"/>
        </w:numPr>
        <w:rPr>
          <w:rFonts w:eastAsia="MS Mincho"/>
          <w:b/>
          <w:sz w:val="18"/>
          <w:szCs w:val="18"/>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lang w:val="sv-SE" w:eastAsia="zh-CN"/>
              </w:rPr>
              <m:t>(4)</m:t>
            </m:r>
          </m:sub>
        </m:sSub>
      </m:oMath>
      <w:r w:rsidR="006E2198" w:rsidRPr="000112A1">
        <w:rPr>
          <w:rFonts w:eastAsia="MS Mincho"/>
          <w:b/>
          <w:lang w:val="sv-SE" w:eastAsia="zh-CN"/>
        </w:rPr>
        <w:t xml:space="preserve"> is the gNB-gNB inter-site co-channel inter-subband interference and can be calculated as:</w:t>
      </w:r>
    </w:p>
    <w:p w14:paraId="067B6957" w14:textId="5612AC70" w:rsidR="00805754" w:rsidRPr="000112A1" w:rsidRDefault="00000000" w:rsidP="000112A1">
      <w:pPr>
        <w:pStyle w:val="ListParagraph"/>
        <w:numPr>
          <w:ilvl w:val="1"/>
          <w:numId w:val="102"/>
        </w:numPr>
        <w:rPr>
          <w:lang w:val="sv-SE"/>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4</m:t>
                </m:r>
              </m:e>
            </m:d>
          </m:sub>
        </m:sSub>
      </m:oMath>
      <w:r w:rsidR="006E2198" w:rsidRPr="000112A1">
        <w:rPr>
          <w:rFonts w:eastAsia="MS Mincho"/>
          <w:b/>
          <w:lang w:val="sv-SE"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zh-CN"/>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interferer_gNB</m:t>
            </m:r>
          </m:sub>
        </m:sSub>
        <m:r>
          <m:rPr>
            <m:sty m:val="bi"/>
          </m:rPr>
          <w:rPr>
            <w:rFonts w:ascii="Cambria Math" w:eastAsia="MS Mincho" w:hAnsi="Cambria Math"/>
            <w:sz w:val="18"/>
            <w:szCs w:val="18"/>
            <w:lang w:val="sv-SE" w:eastAsia="zh-CN"/>
          </w:rPr>
          <m:t>- couplingLoss-</m:t>
        </m:r>
        <m:r>
          <m:rPr>
            <m:sty m:val="bi"/>
          </m:rPr>
          <w:rPr>
            <w:rFonts w:ascii="Cambria Math" w:eastAsia="Times New Roman" w:hAnsi="Cambria Math" w:cs="Calibri"/>
            <w:lang w:val=""/>
          </w:rPr>
          <m:t>ACIR</m:t>
        </m:r>
      </m:oMath>
    </w:p>
    <w:p w14:paraId="28972503" w14:textId="53958899" w:rsidR="00B16459" w:rsidRPr="0089599F" w:rsidRDefault="00150D74" w:rsidP="0089599F">
      <w:pPr>
        <w:pStyle w:val="Heading1"/>
        <w:numPr>
          <w:ilvl w:val="0"/>
          <w:numId w:val="13"/>
        </w:numPr>
        <w:jc w:val="both"/>
        <w:rPr>
          <w:rFonts w:ascii="Arial" w:eastAsia="Times New Roman" w:hAnsi="Arial" w:cs="Arial"/>
          <w:lang w:val="en-US"/>
        </w:rPr>
      </w:pPr>
      <w:r w:rsidRPr="0089599F">
        <w:rPr>
          <w:rFonts w:ascii="Arial" w:eastAsia="Times New Roman" w:hAnsi="Arial" w:cs="Arial"/>
          <w:lang w:val="en-US"/>
        </w:rPr>
        <w:t>Adjacent channel co</w:t>
      </w:r>
      <w:r w:rsidR="00B16459" w:rsidRPr="0089599F">
        <w:rPr>
          <w:rFonts w:ascii="Arial" w:eastAsia="Times New Roman" w:hAnsi="Arial" w:cs="Arial"/>
          <w:lang w:val="en-US"/>
        </w:rPr>
        <w:t>existence results</w:t>
      </w:r>
    </w:p>
    <w:p w14:paraId="3BC4B8D7" w14:textId="71BD4187" w:rsidR="000F7242" w:rsidRDefault="00B714DD" w:rsidP="000F7242">
      <w:pPr>
        <w:rPr>
          <w:lang w:val="en-US"/>
        </w:rPr>
      </w:pPr>
      <w:r>
        <w:rPr>
          <w:lang w:val="en-US"/>
        </w:rPr>
        <w:t xml:space="preserve">We present in this section several of </w:t>
      </w:r>
      <w:r w:rsidR="005132F0">
        <w:rPr>
          <w:lang w:val="en-US"/>
        </w:rPr>
        <w:t>our coexistence analysis for the Urban Macro scenario defined in [</w:t>
      </w:r>
      <w:r w:rsidR="00CF607A">
        <w:rPr>
          <w:lang w:val="en-US"/>
        </w:rPr>
        <w:t>3</w:t>
      </w:r>
      <w:r w:rsidR="005132F0">
        <w:rPr>
          <w:lang w:val="en-US"/>
        </w:rPr>
        <w:t xml:space="preserve">]. </w:t>
      </w:r>
    </w:p>
    <w:p w14:paraId="2B338020" w14:textId="63A5A471" w:rsidR="00234CC7" w:rsidRDefault="00AA5AA3" w:rsidP="000112A1">
      <w:pPr>
        <w:pStyle w:val="Heading2"/>
        <w:rPr>
          <w:rFonts w:ascii="Arial" w:hAnsi="Arial" w:cs="Arial"/>
        </w:rPr>
      </w:pPr>
      <w:r w:rsidRPr="0089599F">
        <w:rPr>
          <w:rFonts w:ascii="Arial" w:hAnsi="Arial" w:cs="Arial"/>
        </w:rPr>
        <w:t>3.1. NR TDD</w:t>
      </w:r>
      <w:r w:rsidR="006B64B4" w:rsidRPr="0089599F">
        <w:rPr>
          <w:rFonts w:ascii="Arial" w:hAnsi="Arial" w:cs="Arial"/>
        </w:rPr>
        <w:t xml:space="preserve"> DL</w:t>
      </w:r>
      <w:r w:rsidRPr="0089599F">
        <w:rPr>
          <w:rFonts w:ascii="Arial" w:hAnsi="Arial" w:cs="Arial"/>
        </w:rPr>
        <w:t xml:space="preserve"> as victim (</w:t>
      </w:r>
      <w:r w:rsidR="00CA31C4" w:rsidRPr="0089599F">
        <w:rPr>
          <w:rFonts w:ascii="Arial" w:hAnsi="Arial" w:cs="Arial"/>
        </w:rPr>
        <w:t xml:space="preserve">Case </w:t>
      </w:r>
      <w:r w:rsidR="004B453D" w:rsidRPr="0089599F">
        <w:rPr>
          <w:rFonts w:ascii="Arial" w:hAnsi="Arial" w:cs="Arial"/>
        </w:rPr>
        <w:t>2</w:t>
      </w:r>
      <w:r w:rsidRPr="0089599F">
        <w:rPr>
          <w:rFonts w:ascii="Arial" w:hAnsi="Arial" w:cs="Arial"/>
        </w:rPr>
        <w:t>)</w:t>
      </w:r>
    </w:p>
    <w:p w14:paraId="64A27BFC" w14:textId="77777777" w:rsidR="0089599F" w:rsidRPr="0089599F" w:rsidRDefault="0089599F" w:rsidP="0089599F"/>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9"/>
        <w:gridCol w:w="1358"/>
        <w:gridCol w:w="3105"/>
        <w:gridCol w:w="1989"/>
        <w:gridCol w:w="868"/>
      </w:tblGrid>
      <w:tr w:rsidR="004B453D" w:rsidRPr="004B453D" w14:paraId="20909939" w14:textId="77777777" w:rsidTr="000112A1">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52BA3"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b/>
                <w:bCs/>
                <w:sz w:val="18"/>
                <w:szCs w:val="18"/>
                <w:lang w:val="en-US"/>
              </w:rPr>
              <w:t>Victim</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E7C29D"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b/>
                <w:bCs/>
                <w:sz w:val="18"/>
                <w:szCs w:val="18"/>
                <w:lang w:val="en-US"/>
              </w:rPr>
              <w:t>Aggressor</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21D5ED"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b/>
                <w:bCs/>
                <w:sz w:val="18"/>
                <w:szCs w:val="18"/>
                <w:lang w:val="en-US"/>
              </w:rPr>
              <w:t xml:space="preserve">Figures: </w:t>
            </w:r>
          </w:p>
          <w:p w14:paraId="5018DD95"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b/>
                <w:bCs/>
                <w:sz w:val="18"/>
                <w:szCs w:val="18"/>
                <w:lang w:val="en-US"/>
              </w:rPr>
              <w:t>Aggressor(left) and Victim(right)</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F979F7"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b/>
                <w:bCs/>
                <w:sz w:val="18"/>
                <w:szCs w:val="18"/>
                <w:lang w:val="en-US"/>
              </w:rPr>
              <w:t>Aggressor baseline</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C8D497"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b/>
                <w:bCs/>
                <w:sz w:val="18"/>
                <w:szCs w:val="18"/>
                <w:lang w:val="en-US"/>
              </w:rPr>
              <w:t>Priority</w:t>
            </w:r>
          </w:p>
        </w:tc>
      </w:tr>
      <w:tr w:rsidR="004B453D" w:rsidRPr="004B453D" w14:paraId="3BACB581" w14:textId="77777777" w:rsidTr="000112A1">
        <w:tc>
          <w:tcPr>
            <w:tcW w:w="12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DB4C06" w14:textId="05387CC0" w:rsidR="004B453D" w:rsidRPr="004B453D" w:rsidRDefault="004B453D" w:rsidP="004B453D">
            <w:pPr>
              <w:overflowPunct/>
              <w:autoSpaceDE/>
              <w:autoSpaceDN/>
              <w:adjustRightInd/>
              <w:spacing w:after="0"/>
              <w:textAlignment w:val="auto"/>
              <w:rPr>
                <w:rFonts w:ascii="Calibri" w:eastAsia="Times New Roman" w:hAnsi="Calibri" w:cs="Calibri"/>
                <w:sz w:val="22"/>
                <w:szCs w:val="22"/>
                <w:lang w:val="en-US"/>
              </w:rPr>
            </w:pPr>
            <w:r w:rsidRPr="004B453D">
              <w:rPr>
                <w:rFonts w:ascii="Calibri" w:eastAsia="Times New Roman" w:hAnsi="Calibri" w:cs="Calibri"/>
                <w:sz w:val="22"/>
                <w:szCs w:val="22"/>
                <w:lang w:val="en-US"/>
              </w:rPr>
              <w:t> </w:t>
            </w:r>
            <w:r w:rsidRPr="004B453D">
              <w:rPr>
                <w:rFonts w:ascii="Arial" w:eastAsia="Times New Roman" w:hAnsi="Arial" w:cs="Arial"/>
                <w:sz w:val="18"/>
                <w:szCs w:val="18"/>
                <w:lang w:val="en-US"/>
              </w:rPr>
              <w:t>NR TDD DL</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002B64"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sz w:val="18"/>
                <w:szCs w:val="18"/>
                <w:lang w:val="en-US"/>
              </w:rPr>
              <w:t>SBFD (DU)</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8D716C" w14:textId="77777777" w:rsidR="004B453D" w:rsidRPr="004B453D" w:rsidRDefault="004B453D" w:rsidP="004B453D">
            <w:pPr>
              <w:overflowPunct/>
              <w:autoSpaceDE/>
              <w:autoSpaceDN/>
              <w:adjustRightInd/>
              <w:spacing w:after="0"/>
              <w:jc w:val="center"/>
              <w:textAlignment w:val="auto"/>
              <w:rPr>
                <w:rFonts w:ascii="Calibri" w:eastAsia="Times New Roman" w:hAnsi="Calibri" w:cs="Calibri"/>
                <w:sz w:val="22"/>
                <w:szCs w:val="22"/>
                <w:lang w:val="en-US"/>
              </w:rPr>
            </w:pPr>
            <w:r w:rsidRPr="004B453D">
              <w:rPr>
                <w:rFonts w:ascii="Calibri" w:eastAsia="Times New Roman" w:hAnsi="Calibri" w:cs="Calibri"/>
                <w:sz w:val="22"/>
                <w:szCs w:val="22"/>
                <w:lang w:val="en-US"/>
              </w:rPr>
              <w:t> </w:t>
            </w:r>
          </w:p>
          <w:p w14:paraId="3E450AC2" w14:textId="70B042B7" w:rsidR="004B453D" w:rsidRPr="004B453D" w:rsidRDefault="004B453D" w:rsidP="004B453D">
            <w:pPr>
              <w:overflowPunct/>
              <w:autoSpaceDE/>
              <w:autoSpaceDN/>
              <w:adjustRightInd/>
              <w:spacing w:after="0"/>
              <w:textAlignment w:val="auto"/>
              <w:rPr>
                <w:rFonts w:ascii="Times New Roman" w:eastAsia="Times New Roman" w:hAnsi="Times New Roman" w:cs="Times New Roman"/>
                <w:sz w:val="24"/>
                <w:szCs w:val="24"/>
                <w:lang w:val="en-US"/>
              </w:rPr>
            </w:pPr>
            <w:r w:rsidRPr="004B453D">
              <w:rPr>
                <w:noProof/>
                <w:lang w:val="en-US"/>
              </w:rPr>
              <w:drawing>
                <wp:inline distT="0" distB="0" distL="0" distR="0" wp14:anchorId="416CD070" wp14:editId="16AFC89F">
                  <wp:extent cx="179705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50" cy="182880"/>
                          </a:xfrm>
                          <a:prstGeom prst="rect">
                            <a:avLst/>
                          </a:prstGeom>
                          <a:noFill/>
                          <a:ln>
                            <a:noFill/>
                          </a:ln>
                        </pic:spPr>
                      </pic:pic>
                    </a:graphicData>
                  </a:graphic>
                </wp:inline>
              </w:drawing>
            </w:r>
          </w:p>
          <w:p w14:paraId="79BA9C19" w14:textId="77777777" w:rsidR="004B453D" w:rsidRPr="004B453D" w:rsidRDefault="004B453D" w:rsidP="004B453D">
            <w:pPr>
              <w:overflowPunct/>
              <w:autoSpaceDE/>
              <w:autoSpaceDN/>
              <w:adjustRightInd/>
              <w:spacing w:after="0"/>
              <w:jc w:val="center"/>
              <w:textAlignment w:val="auto"/>
              <w:rPr>
                <w:rFonts w:ascii="Calibri" w:eastAsia="Times New Roman" w:hAnsi="Calibri" w:cs="Calibri"/>
                <w:sz w:val="22"/>
                <w:szCs w:val="22"/>
                <w:lang w:val="en-US"/>
              </w:rPr>
            </w:pPr>
            <w:r w:rsidRPr="004B453D">
              <w:rPr>
                <w:rFonts w:ascii="Calibri" w:eastAsia="Times New Roman" w:hAnsi="Calibri" w:cs="Calibri"/>
                <w:sz w:val="22"/>
                <w:szCs w:val="22"/>
                <w:lang w:val="en-US"/>
              </w:rPr>
              <w:t> </w:t>
            </w:r>
          </w:p>
          <w:p w14:paraId="0703734E"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sz w:val="18"/>
                <w:szCs w:val="18"/>
                <w:lang w:val="en-US"/>
              </w:rPr>
              <w:t>Case 2</w:t>
            </w:r>
          </w:p>
        </w:tc>
        <w:tc>
          <w:tcPr>
            <w:tcW w:w="19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B3381"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sz w:val="18"/>
                <w:szCs w:val="18"/>
                <w:lang w:val="en-US"/>
              </w:rPr>
              <w:t>NR TDD DL</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3B03B" w14:textId="77777777" w:rsidR="004B453D" w:rsidRPr="004B453D" w:rsidRDefault="004B453D" w:rsidP="004B453D">
            <w:pPr>
              <w:overflowPunct/>
              <w:autoSpaceDE/>
              <w:autoSpaceDN/>
              <w:adjustRightInd/>
              <w:spacing w:after="0"/>
              <w:jc w:val="center"/>
              <w:textAlignment w:val="auto"/>
              <w:rPr>
                <w:rFonts w:ascii="Arial" w:eastAsia="Times New Roman" w:hAnsi="Arial" w:cs="Arial"/>
                <w:sz w:val="18"/>
                <w:szCs w:val="18"/>
                <w:lang w:val="en-US"/>
              </w:rPr>
            </w:pPr>
            <w:r w:rsidRPr="004B453D">
              <w:rPr>
                <w:rFonts w:ascii="Arial" w:eastAsia="Times New Roman" w:hAnsi="Arial" w:cs="Arial"/>
                <w:sz w:val="18"/>
                <w:szCs w:val="18"/>
                <w:lang w:val="en-US"/>
              </w:rPr>
              <w:t>High</w:t>
            </w:r>
          </w:p>
        </w:tc>
      </w:tr>
    </w:tbl>
    <w:p w14:paraId="1CD02543" w14:textId="77777777" w:rsidR="004B453D" w:rsidRPr="004B453D" w:rsidRDefault="004B453D" w:rsidP="000112A1">
      <w:pPr>
        <w:rPr>
          <w:lang w:val="en-US"/>
        </w:rPr>
      </w:pPr>
    </w:p>
    <w:p w14:paraId="6E37FEF4" w14:textId="35459438" w:rsidR="006C434D" w:rsidRDefault="00CA31C4" w:rsidP="00CA31C4">
      <w:pPr>
        <w:rPr>
          <w:lang w:val="en-US"/>
        </w:rPr>
      </w:pPr>
      <w:r>
        <w:rPr>
          <w:lang w:val="en-US"/>
        </w:rPr>
        <w:t xml:space="preserve">In this deployment case, the victim </w:t>
      </w:r>
      <w:r w:rsidR="00FA0309">
        <w:rPr>
          <w:lang w:val="en-US"/>
        </w:rPr>
        <w:t xml:space="preserve">operator </w:t>
      </w:r>
      <w:r w:rsidR="006808EB">
        <w:rPr>
          <w:lang w:val="en-US"/>
        </w:rPr>
        <w:t>adopts NR</w:t>
      </w:r>
      <w:r w:rsidR="00772078">
        <w:rPr>
          <w:lang w:val="en-US"/>
        </w:rPr>
        <w:t xml:space="preserve"> TDD DL while the aggressor </w:t>
      </w:r>
      <w:r w:rsidR="00FA0309">
        <w:rPr>
          <w:lang w:val="en-US"/>
        </w:rPr>
        <w:t>adjacent operator</w:t>
      </w:r>
      <w:r w:rsidR="006B7230">
        <w:rPr>
          <w:lang w:val="en-US"/>
        </w:rPr>
        <w:t xml:space="preserve"> uses NR TDD DL as baseline and </w:t>
      </w:r>
      <w:r w:rsidR="00C45BA9">
        <w:rPr>
          <w:lang w:val="en-US"/>
        </w:rPr>
        <w:t xml:space="preserve">SBFD (DU) </w:t>
      </w:r>
      <w:r w:rsidR="008818C1">
        <w:rPr>
          <w:lang w:val="en-US"/>
        </w:rPr>
        <w:t xml:space="preserve">otherwise. This case </w:t>
      </w:r>
      <w:proofErr w:type="spellStart"/>
      <w:r w:rsidR="008818C1">
        <w:rPr>
          <w:lang w:val="en-US"/>
        </w:rPr>
        <w:t>evalutes</w:t>
      </w:r>
      <w:proofErr w:type="spellEnd"/>
      <w:r w:rsidR="008818C1">
        <w:rPr>
          <w:lang w:val="en-US"/>
        </w:rPr>
        <w:t xml:space="preserve"> how much of the </w:t>
      </w:r>
      <w:r w:rsidR="00E5622C">
        <w:rPr>
          <w:lang w:val="en-US"/>
        </w:rPr>
        <w:t xml:space="preserve">DL transmissions of the aggressor </w:t>
      </w:r>
      <w:r w:rsidR="00E5622C">
        <w:rPr>
          <w:lang w:val="en-US"/>
        </w:rPr>
        <w:lastRenderedPageBreak/>
        <w:t xml:space="preserve">operator </w:t>
      </w:r>
      <w:proofErr w:type="spellStart"/>
      <w:r w:rsidR="00E5622C">
        <w:rPr>
          <w:lang w:val="en-US"/>
        </w:rPr>
        <w:t>leakes</w:t>
      </w:r>
      <w:proofErr w:type="spellEnd"/>
      <w:r w:rsidR="00E5622C">
        <w:rPr>
          <w:lang w:val="en-US"/>
        </w:rPr>
        <w:t xml:space="preserve"> into the victim operator band and the implications on the DL performance. </w:t>
      </w:r>
      <w:r w:rsidR="0049537A">
        <w:rPr>
          <w:lang w:val="en-US"/>
        </w:rPr>
        <w:t>O</w:t>
      </w:r>
      <w:r w:rsidR="00A960E5">
        <w:rPr>
          <w:lang w:val="en-US"/>
        </w:rPr>
        <w:t xml:space="preserve">ur assumptions are in line with the latest agreements and WF agreed in previous meetings. Regarding the frame configuration, we assume </w:t>
      </w:r>
      <w:r w:rsidR="009E787E">
        <w:rPr>
          <w:lang w:val="en-US"/>
        </w:rPr>
        <w:t xml:space="preserve">“DDDDD” and “XXXXX” for NR TDD DL and SBFD respectively, where “D” denotes a downlink slot and “X” denotes a {DU} SBFD slot. </w:t>
      </w:r>
      <w:r w:rsidR="00E5622C">
        <w:rPr>
          <w:lang w:val="en-US"/>
        </w:rPr>
        <w:t xml:space="preserve">Figure </w:t>
      </w:r>
      <w:r w:rsidR="00B23344">
        <w:rPr>
          <w:lang w:val="en-US"/>
        </w:rPr>
        <w:t>show</w:t>
      </w:r>
      <w:r w:rsidR="00784039">
        <w:rPr>
          <w:lang w:val="en-US"/>
        </w:rPr>
        <w:t>s</w:t>
      </w:r>
      <w:r w:rsidR="00B6729D">
        <w:rPr>
          <w:lang w:val="en-US"/>
        </w:rPr>
        <w:t xml:space="preserve"> the DL SINR </w:t>
      </w:r>
      <w:r w:rsidR="008C1649">
        <w:rPr>
          <w:lang w:val="en-US"/>
        </w:rPr>
        <w:t>of the victim operator UEs.</w:t>
      </w:r>
    </w:p>
    <w:p w14:paraId="0565FD7A" w14:textId="067FA2D1" w:rsidR="000748B1" w:rsidRDefault="00375F67" w:rsidP="000112A1">
      <w:pPr>
        <w:keepNext/>
        <w:jc w:val="center"/>
      </w:pPr>
      <w:r>
        <w:rPr>
          <w:noProof/>
        </w:rPr>
        <w:drawing>
          <wp:inline distT="0" distB="0" distL="0" distR="0" wp14:anchorId="6995F2F5" wp14:editId="47B7E11E">
            <wp:extent cx="3045125" cy="3190733"/>
            <wp:effectExtent l="0" t="0" r="317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060867" cy="3207228"/>
                    </a:xfrm>
                    <a:prstGeom prst="rect">
                      <a:avLst/>
                    </a:prstGeom>
                  </pic:spPr>
                </pic:pic>
              </a:graphicData>
            </a:graphic>
          </wp:inline>
        </w:drawing>
      </w:r>
    </w:p>
    <w:p w14:paraId="34B9D570" w14:textId="118B9B7A" w:rsidR="000748B1" w:rsidRDefault="000748B1" w:rsidP="000112A1">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DL SINR </w:t>
      </w:r>
      <w:r w:rsidR="00784039">
        <w:t xml:space="preserve">at the </w:t>
      </w:r>
      <w:r w:rsidR="00375F67">
        <w:t>victim NR TDD DL channel</w:t>
      </w:r>
    </w:p>
    <w:p w14:paraId="31161D67" w14:textId="77777777" w:rsidR="006436CA" w:rsidRDefault="006436CA" w:rsidP="00CA31C4">
      <w:pPr>
        <w:rPr>
          <w:lang w:val="en-US"/>
        </w:rPr>
      </w:pPr>
    </w:p>
    <w:p w14:paraId="5CC20A67" w14:textId="77777777" w:rsidR="00007C83" w:rsidRDefault="002574C7" w:rsidP="00CA31C4">
      <w:pPr>
        <w:rPr>
          <w:lang w:val="en-US"/>
        </w:rPr>
      </w:pPr>
      <w:r>
        <w:rPr>
          <w:lang w:val="en-US"/>
        </w:rPr>
        <w:t xml:space="preserve">It can be noted that there is very minimal impact difference between having NR TDD DL or SBFD as the aggressor technology. </w:t>
      </w:r>
      <w:r w:rsidR="00EE16CA">
        <w:rPr>
          <w:lang w:val="en-US"/>
        </w:rPr>
        <w:t>In our</w:t>
      </w:r>
      <w:r w:rsidR="00C33C90">
        <w:rPr>
          <w:lang w:val="en-US"/>
        </w:rPr>
        <w:t xml:space="preserve"> understanding </w:t>
      </w:r>
      <w:r w:rsidR="00EE16CA">
        <w:rPr>
          <w:lang w:val="en-US"/>
        </w:rPr>
        <w:t xml:space="preserve">this is expected. The main reason is </w:t>
      </w:r>
      <w:r w:rsidR="00C33C90">
        <w:rPr>
          <w:lang w:val="en-US"/>
        </w:rPr>
        <w:t xml:space="preserve">that, given that we assume equal PSD for TDD and SBFD, </w:t>
      </w:r>
      <w:r w:rsidR="003B022E">
        <w:rPr>
          <w:lang w:val="en-US"/>
        </w:rPr>
        <w:t xml:space="preserve">SBFD transmissions use less </w:t>
      </w:r>
      <w:r w:rsidR="008D2A2A">
        <w:rPr>
          <w:lang w:val="en-US"/>
        </w:rPr>
        <w:t xml:space="preserve">total transmit </w:t>
      </w:r>
      <w:r w:rsidR="003B022E">
        <w:rPr>
          <w:lang w:val="en-US"/>
        </w:rPr>
        <w:t xml:space="preserve">power than TDD transmissions (assuming </w:t>
      </w:r>
      <w:r w:rsidR="00EE16CA">
        <w:rPr>
          <w:lang w:val="en-US"/>
        </w:rPr>
        <w:t>that in both cases all the available bandwidth for downlink is utilized).</w:t>
      </w:r>
      <w:r w:rsidR="00BC3157">
        <w:rPr>
          <w:lang w:val="en-US"/>
        </w:rPr>
        <w:t xml:space="preserve"> </w:t>
      </w:r>
    </w:p>
    <w:p w14:paraId="6B5821E4" w14:textId="3D17914A" w:rsidR="0047698E" w:rsidRPr="00A02CB8" w:rsidRDefault="0047698E" w:rsidP="0047698E">
      <w:pPr>
        <w:rPr>
          <w:b/>
          <w:bCs/>
          <w:lang w:val="en-US"/>
        </w:rPr>
      </w:pPr>
      <w:r w:rsidRPr="00A02CB8">
        <w:rPr>
          <w:b/>
          <w:bCs/>
          <w:lang w:val="en-US"/>
        </w:rPr>
        <w:t xml:space="preserve">Observation </w:t>
      </w:r>
      <w:r w:rsidR="000112A1">
        <w:rPr>
          <w:b/>
          <w:bCs/>
          <w:lang w:val="en-US"/>
        </w:rPr>
        <w:t>4</w:t>
      </w:r>
      <w:r w:rsidRPr="00A02CB8">
        <w:rPr>
          <w:b/>
          <w:bCs/>
          <w:lang w:val="en-US"/>
        </w:rPr>
        <w:t xml:space="preserve">: </w:t>
      </w:r>
      <w:r>
        <w:rPr>
          <w:b/>
          <w:bCs/>
          <w:lang w:val="en-US"/>
        </w:rPr>
        <w:t>Coexistence simulations shows that, for C</w:t>
      </w:r>
      <w:r w:rsidRPr="00A02CB8">
        <w:rPr>
          <w:b/>
          <w:bCs/>
          <w:lang w:val="en-US"/>
        </w:rPr>
        <w:t xml:space="preserve">ase 2, there is minimal impact </w:t>
      </w:r>
      <w:r>
        <w:rPr>
          <w:b/>
          <w:bCs/>
          <w:lang w:val="en-US"/>
        </w:rPr>
        <w:t xml:space="preserve">on the victim NR TDD DL </w:t>
      </w:r>
      <w:r w:rsidR="00EC7EB7">
        <w:rPr>
          <w:b/>
          <w:bCs/>
          <w:lang w:val="en-US"/>
        </w:rPr>
        <w:t>SINR</w:t>
      </w:r>
      <w:r>
        <w:rPr>
          <w:b/>
          <w:bCs/>
          <w:lang w:val="en-US"/>
        </w:rPr>
        <w:t xml:space="preserve"> </w:t>
      </w:r>
      <w:r w:rsidRPr="00A02CB8">
        <w:rPr>
          <w:b/>
          <w:bCs/>
          <w:lang w:val="en-US"/>
        </w:rPr>
        <w:t xml:space="preserve">between having NR TDD DL or SBFD as the aggressor technology in the adjacent channel. </w:t>
      </w:r>
    </w:p>
    <w:p w14:paraId="1FC665F2" w14:textId="04B695DD" w:rsidR="00823EAB" w:rsidRDefault="00BC3157" w:rsidP="00CA31C4">
      <w:pPr>
        <w:rPr>
          <w:lang w:val="en-US"/>
        </w:rPr>
      </w:pPr>
      <w:r>
        <w:rPr>
          <w:lang w:val="en-US"/>
        </w:rPr>
        <w:t>The other aspect to consider is the potential</w:t>
      </w:r>
      <w:r w:rsidR="00FE7352">
        <w:rPr>
          <w:lang w:val="en-US"/>
        </w:rPr>
        <w:t xml:space="preserve"> inter-operator UE-to-UE CLI which is only introduced when the aggressor operator uses SBFD. </w:t>
      </w:r>
      <w:r w:rsidR="00066435">
        <w:rPr>
          <w:lang w:val="en-US"/>
        </w:rPr>
        <w:t xml:space="preserve">However, </w:t>
      </w:r>
      <w:r w:rsidR="00454BA5">
        <w:rPr>
          <w:lang w:val="en-US"/>
        </w:rPr>
        <w:t xml:space="preserve">since only 3 UEs are simulated per macro cell area in this case (1 UE connected to the victim operator and 2 UEs connected to the aggressor operator), the likelihood that </w:t>
      </w:r>
      <w:r w:rsidR="00F43AF3">
        <w:rPr>
          <w:lang w:val="en-US"/>
        </w:rPr>
        <w:t>the UEs of the different operators</w:t>
      </w:r>
      <w:r w:rsidR="00454BA5">
        <w:rPr>
          <w:lang w:val="en-US"/>
        </w:rPr>
        <w:t xml:space="preserve"> are in proximity such that the interference </w:t>
      </w:r>
      <w:r w:rsidR="00F43AF3">
        <w:rPr>
          <w:lang w:val="en-US"/>
        </w:rPr>
        <w:t>between each other becomes meaningful is very low.</w:t>
      </w:r>
      <w:r w:rsidR="008A63AC">
        <w:rPr>
          <w:lang w:val="en-US"/>
        </w:rPr>
        <w:t xml:space="preserve"> </w:t>
      </w:r>
      <w:r w:rsidR="008604E8">
        <w:rPr>
          <w:lang w:val="en-US"/>
        </w:rPr>
        <w:t>Thus, with</w:t>
      </w:r>
      <w:r w:rsidR="000423EA">
        <w:rPr>
          <w:lang w:val="en-US"/>
        </w:rPr>
        <w:t xml:space="preserve"> the current assumptions for </w:t>
      </w:r>
      <w:r w:rsidR="008604E8">
        <w:rPr>
          <w:lang w:val="en-US"/>
        </w:rPr>
        <w:t xml:space="preserve">the Urban macro scenario, SBFD results in </w:t>
      </w:r>
      <w:proofErr w:type="spellStart"/>
      <w:r w:rsidR="008604E8">
        <w:rPr>
          <w:lang w:val="en-US"/>
        </w:rPr>
        <w:t>lesss</w:t>
      </w:r>
      <w:proofErr w:type="spellEnd"/>
      <w:r w:rsidR="008604E8">
        <w:rPr>
          <w:lang w:val="en-US"/>
        </w:rPr>
        <w:t xml:space="preserve"> degradation as compared to the NR TDD DL baseline configuration.</w:t>
      </w:r>
    </w:p>
    <w:p w14:paraId="216886D4" w14:textId="633E9446" w:rsidR="00252C17" w:rsidRDefault="00823EAB" w:rsidP="00CA31C4">
      <w:pPr>
        <w:rPr>
          <w:b/>
          <w:bCs/>
          <w:lang w:val="en-US"/>
        </w:rPr>
      </w:pPr>
      <w:r w:rsidRPr="000112A1">
        <w:rPr>
          <w:b/>
          <w:bCs/>
          <w:lang w:val="en-US"/>
        </w:rPr>
        <w:t xml:space="preserve">Proposal </w:t>
      </w:r>
      <w:r w:rsidR="00AF115C">
        <w:rPr>
          <w:b/>
          <w:bCs/>
          <w:lang w:val="en-US"/>
        </w:rPr>
        <w:t>5</w:t>
      </w:r>
      <w:r w:rsidRPr="000112A1">
        <w:rPr>
          <w:b/>
          <w:bCs/>
          <w:lang w:val="en-US"/>
        </w:rPr>
        <w:t xml:space="preserve">: The priority of the </w:t>
      </w:r>
      <w:r w:rsidR="00D65CF6" w:rsidRPr="000112A1">
        <w:rPr>
          <w:b/>
          <w:bCs/>
          <w:lang w:val="en-US"/>
        </w:rPr>
        <w:t xml:space="preserve">Urban Hotspot scenario should be set to “High” as </w:t>
      </w:r>
      <w:r w:rsidR="00FB38FB">
        <w:rPr>
          <w:b/>
          <w:bCs/>
          <w:lang w:val="en-US"/>
        </w:rPr>
        <w:t>this scenario is expected to provide more insights about SBFD coexistence due to the presence of UE-to-UE cross-link interference.</w:t>
      </w:r>
      <w:r w:rsidR="00D65CF6" w:rsidRPr="000112A1">
        <w:rPr>
          <w:b/>
          <w:bCs/>
          <w:lang w:val="en-US"/>
        </w:rPr>
        <w:t xml:space="preserve"> </w:t>
      </w:r>
      <w:r w:rsidR="00EE16CA" w:rsidRPr="000112A1">
        <w:rPr>
          <w:b/>
          <w:bCs/>
          <w:lang w:val="en-US"/>
        </w:rPr>
        <w:t xml:space="preserve"> </w:t>
      </w:r>
    </w:p>
    <w:p w14:paraId="156EF22F" w14:textId="46F0B8B0" w:rsidR="00896BA5" w:rsidRPr="0089599F" w:rsidRDefault="00AA5AA3" w:rsidP="0089599F">
      <w:pPr>
        <w:pStyle w:val="Heading2"/>
        <w:rPr>
          <w:rFonts w:ascii="Arial" w:hAnsi="Arial" w:cs="Arial"/>
        </w:rPr>
      </w:pPr>
      <w:r w:rsidRPr="0089599F">
        <w:rPr>
          <w:rFonts w:ascii="Arial" w:hAnsi="Arial" w:cs="Arial"/>
        </w:rPr>
        <w:t>3.2 SBFD as victim (</w:t>
      </w:r>
      <w:r w:rsidR="00163A00" w:rsidRPr="0089599F">
        <w:rPr>
          <w:rFonts w:ascii="Arial" w:hAnsi="Arial" w:cs="Arial"/>
        </w:rPr>
        <w:t>Case 6</w:t>
      </w:r>
      <w:r w:rsidRPr="0089599F">
        <w:rPr>
          <w:rFonts w:ascii="Arial" w:hAnsi="Arial" w:cs="Arial"/>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358"/>
        <w:gridCol w:w="1358"/>
        <w:gridCol w:w="3105"/>
        <w:gridCol w:w="2771"/>
        <w:gridCol w:w="868"/>
      </w:tblGrid>
      <w:tr w:rsidR="006E37C3" w:rsidRPr="006E37C3" w14:paraId="3E9F7AD2" w14:textId="77777777" w:rsidTr="000112A1">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981D20"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b/>
                <w:bCs/>
                <w:sz w:val="18"/>
                <w:szCs w:val="18"/>
                <w:lang w:val="en-US"/>
              </w:rPr>
              <w:t>Victim</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21EBB"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b/>
                <w:bCs/>
                <w:sz w:val="18"/>
                <w:szCs w:val="18"/>
                <w:lang w:val="en-US"/>
              </w:rPr>
              <w:t>Aggressor</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1B80F"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b/>
                <w:bCs/>
                <w:sz w:val="18"/>
                <w:szCs w:val="18"/>
                <w:lang w:val="en-US"/>
              </w:rPr>
              <w:t xml:space="preserve">Figures: </w:t>
            </w:r>
          </w:p>
          <w:p w14:paraId="0E7F0646"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b/>
                <w:bCs/>
                <w:sz w:val="18"/>
                <w:szCs w:val="18"/>
                <w:lang w:val="en-US"/>
              </w:rPr>
              <w:t>Aggressor(left) and Victim(right)</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205158"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b/>
                <w:bCs/>
                <w:sz w:val="18"/>
                <w:szCs w:val="18"/>
                <w:lang w:val="en-US"/>
              </w:rPr>
              <w:t>Aggressor baseline</w:t>
            </w: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DD735D"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b/>
                <w:bCs/>
                <w:sz w:val="18"/>
                <w:szCs w:val="18"/>
                <w:lang w:val="en-US"/>
              </w:rPr>
              <w:t>Priority</w:t>
            </w:r>
          </w:p>
        </w:tc>
      </w:tr>
      <w:tr w:rsidR="006E37C3" w:rsidRPr="006E37C3" w14:paraId="272B649C" w14:textId="77777777" w:rsidTr="000112A1">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C6A579"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sz w:val="18"/>
                <w:szCs w:val="18"/>
                <w:lang w:val="en-US"/>
              </w:rPr>
              <w:t>SBFD (DU)</w:t>
            </w:r>
          </w:p>
        </w:tc>
        <w:tc>
          <w:tcPr>
            <w:tcW w:w="13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709DF"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sz w:val="18"/>
                <w:szCs w:val="18"/>
                <w:lang w:val="en-US"/>
              </w:rPr>
              <w:t>NR TDD DL</w:t>
            </w:r>
          </w:p>
        </w:tc>
        <w:tc>
          <w:tcPr>
            <w:tcW w:w="3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D26DAD" w14:textId="77777777" w:rsidR="006E37C3" w:rsidRPr="006E37C3" w:rsidRDefault="006E37C3" w:rsidP="006E37C3">
            <w:pPr>
              <w:overflowPunct/>
              <w:autoSpaceDE/>
              <w:autoSpaceDN/>
              <w:adjustRightInd/>
              <w:spacing w:after="0"/>
              <w:jc w:val="center"/>
              <w:textAlignment w:val="auto"/>
              <w:rPr>
                <w:rFonts w:ascii="Calibri" w:eastAsia="Times New Roman" w:hAnsi="Calibri" w:cs="Calibri"/>
                <w:sz w:val="22"/>
                <w:szCs w:val="22"/>
                <w:lang w:val="en-US"/>
              </w:rPr>
            </w:pPr>
            <w:r w:rsidRPr="006E37C3">
              <w:rPr>
                <w:rFonts w:ascii="Calibri" w:eastAsia="Times New Roman" w:hAnsi="Calibri" w:cs="Calibri"/>
                <w:sz w:val="22"/>
                <w:szCs w:val="22"/>
                <w:lang w:val="en-US"/>
              </w:rPr>
              <w:t> </w:t>
            </w:r>
          </w:p>
          <w:p w14:paraId="26C6727F" w14:textId="17BDC0E8" w:rsidR="006E37C3" w:rsidRPr="006E37C3" w:rsidRDefault="006E37C3" w:rsidP="006E37C3">
            <w:pPr>
              <w:overflowPunct/>
              <w:autoSpaceDE/>
              <w:autoSpaceDN/>
              <w:adjustRightInd/>
              <w:spacing w:after="0"/>
              <w:textAlignment w:val="auto"/>
              <w:rPr>
                <w:rFonts w:ascii="Times New Roman" w:eastAsia="Times New Roman" w:hAnsi="Times New Roman" w:cs="Times New Roman"/>
                <w:sz w:val="24"/>
                <w:szCs w:val="24"/>
                <w:lang w:val="en-US"/>
              </w:rPr>
            </w:pPr>
            <w:r w:rsidRPr="006E37C3">
              <w:rPr>
                <w:noProof/>
                <w:lang w:val="en-US"/>
              </w:rPr>
              <w:drawing>
                <wp:inline distT="0" distB="0" distL="0" distR="0" wp14:anchorId="04FA5B95" wp14:editId="461466EF">
                  <wp:extent cx="17970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7050" cy="182880"/>
                          </a:xfrm>
                          <a:prstGeom prst="rect">
                            <a:avLst/>
                          </a:prstGeom>
                          <a:noFill/>
                          <a:ln>
                            <a:noFill/>
                          </a:ln>
                        </pic:spPr>
                      </pic:pic>
                    </a:graphicData>
                  </a:graphic>
                </wp:inline>
              </w:drawing>
            </w:r>
          </w:p>
          <w:p w14:paraId="26233427" w14:textId="77777777" w:rsidR="006E37C3" w:rsidRPr="006E37C3" w:rsidRDefault="006E37C3" w:rsidP="006E37C3">
            <w:pPr>
              <w:overflowPunct/>
              <w:autoSpaceDE/>
              <w:autoSpaceDN/>
              <w:adjustRightInd/>
              <w:spacing w:after="0"/>
              <w:jc w:val="center"/>
              <w:textAlignment w:val="auto"/>
              <w:rPr>
                <w:rFonts w:ascii="Calibri" w:eastAsia="Times New Roman" w:hAnsi="Calibri" w:cs="Calibri"/>
                <w:sz w:val="22"/>
                <w:szCs w:val="22"/>
                <w:lang w:val="en-US"/>
              </w:rPr>
            </w:pPr>
            <w:r w:rsidRPr="006E37C3">
              <w:rPr>
                <w:rFonts w:ascii="Calibri" w:eastAsia="Times New Roman" w:hAnsi="Calibri" w:cs="Calibri"/>
                <w:sz w:val="22"/>
                <w:szCs w:val="22"/>
                <w:lang w:val="en-US"/>
              </w:rPr>
              <w:t> </w:t>
            </w:r>
          </w:p>
          <w:p w14:paraId="2F94709E"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sz w:val="18"/>
                <w:szCs w:val="18"/>
                <w:lang w:val="en-US"/>
              </w:rPr>
              <w:t>Case 6</w:t>
            </w:r>
          </w:p>
        </w:tc>
        <w:tc>
          <w:tcPr>
            <w:tcW w:w="27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16A4C5" w14:textId="77777777" w:rsidR="006E37C3" w:rsidRPr="006E37C3" w:rsidRDefault="006E37C3" w:rsidP="006E37C3">
            <w:pPr>
              <w:pStyle w:val="NormalWeb"/>
              <w:spacing w:before="0" w:beforeAutospacing="0" w:after="0" w:afterAutospacing="0"/>
              <w:jc w:val="center"/>
              <w:rPr>
                <w:rFonts w:ascii="Arial" w:eastAsia="Times New Roman" w:hAnsi="Arial" w:cs="Arial"/>
                <w:sz w:val="18"/>
                <w:szCs w:val="18"/>
              </w:rPr>
            </w:pPr>
            <w:r w:rsidRPr="006E37C3">
              <w:rPr>
                <w:rFonts w:ascii="Calibri" w:eastAsia="Times New Roman" w:hAnsi="Calibri" w:cs="Calibri"/>
                <w:sz w:val="22"/>
                <w:szCs w:val="22"/>
              </w:rPr>
              <w:t> </w:t>
            </w:r>
            <w:r w:rsidRPr="006E37C3">
              <w:rPr>
                <w:rFonts w:ascii="Arial" w:eastAsia="Times New Roman" w:hAnsi="Arial" w:cs="Arial"/>
                <w:sz w:val="18"/>
                <w:szCs w:val="18"/>
              </w:rPr>
              <w:t>No system in adjacent channel</w:t>
            </w:r>
          </w:p>
          <w:p w14:paraId="6CB13CEE" w14:textId="7FBBCAA4" w:rsidR="006E37C3" w:rsidRPr="006E37C3" w:rsidRDefault="006E37C3" w:rsidP="006E37C3">
            <w:pPr>
              <w:overflowPunct/>
              <w:autoSpaceDE/>
              <w:autoSpaceDN/>
              <w:adjustRightInd/>
              <w:spacing w:after="0"/>
              <w:textAlignment w:val="auto"/>
              <w:rPr>
                <w:rFonts w:ascii="Calibri" w:eastAsia="Times New Roman" w:hAnsi="Calibri" w:cs="Calibri"/>
                <w:sz w:val="22"/>
                <w:szCs w:val="22"/>
                <w:lang w:val="en-US"/>
              </w:rPr>
            </w:pPr>
          </w:p>
        </w:tc>
        <w:tc>
          <w:tcPr>
            <w:tcW w:w="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B6700" w14:textId="77777777" w:rsidR="006E37C3" w:rsidRPr="006E37C3" w:rsidRDefault="006E37C3" w:rsidP="006E37C3">
            <w:pPr>
              <w:overflowPunct/>
              <w:autoSpaceDE/>
              <w:autoSpaceDN/>
              <w:adjustRightInd/>
              <w:spacing w:after="0"/>
              <w:jc w:val="center"/>
              <w:textAlignment w:val="auto"/>
              <w:rPr>
                <w:rFonts w:ascii="Arial" w:eastAsia="Times New Roman" w:hAnsi="Arial" w:cs="Arial"/>
                <w:sz w:val="18"/>
                <w:szCs w:val="18"/>
                <w:lang w:val="en-US"/>
              </w:rPr>
            </w:pPr>
            <w:r w:rsidRPr="006E37C3">
              <w:rPr>
                <w:rFonts w:ascii="Arial" w:eastAsia="Times New Roman" w:hAnsi="Arial" w:cs="Arial"/>
                <w:sz w:val="18"/>
                <w:szCs w:val="18"/>
                <w:lang w:val="en-US"/>
              </w:rPr>
              <w:t>High</w:t>
            </w:r>
          </w:p>
        </w:tc>
      </w:tr>
    </w:tbl>
    <w:p w14:paraId="46EF1682" w14:textId="77777777" w:rsidR="006E37C3" w:rsidRDefault="006E37C3" w:rsidP="006E37C3">
      <w:pPr>
        <w:rPr>
          <w:lang w:val="en-US"/>
        </w:rPr>
      </w:pPr>
    </w:p>
    <w:p w14:paraId="1F0BF23C" w14:textId="2136B6D8" w:rsidR="00B714DD" w:rsidRDefault="00163A00" w:rsidP="000F7242">
      <w:pPr>
        <w:rPr>
          <w:lang w:val="en-US"/>
        </w:rPr>
      </w:pPr>
      <w:r>
        <w:rPr>
          <w:lang w:val="en-US"/>
        </w:rPr>
        <w:lastRenderedPageBreak/>
        <w:t xml:space="preserve">This deployment case </w:t>
      </w:r>
      <w:r w:rsidR="005756D4">
        <w:rPr>
          <w:lang w:val="en-US"/>
        </w:rPr>
        <w:t xml:space="preserve">corresponds </w:t>
      </w:r>
      <w:r w:rsidR="00F17EF6">
        <w:rPr>
          <w:lang w:val="en-US"/>
        </w:rPr>
        <w:t xml:space="preserve">to </w:t>
      </w:r>
      <w:proofErr w:type="gramStart"/>
      <w:r w:rsidR="00F17EF6">
        <w:rPr>
          <w:lang w:val="en-US"/>
        </w:rPr>
        <w:t>an</w:t>
      </w:r>
      <w:proofErr w:type="gramEnd"/>
      <w:r w:rsidR="00F17EF6">
        <w:rPr>
          <w:lang w:val="en-US"/>
        </w:rPr>
        <w:t xml:space="preserve"> scenario where a victim operator adopts SBFD while th</w:t>
      </w:r>
      <w:r w:rsidR="00D02668">
        <w:rPr>
          <w:lang w:val="en-US"/>
        </w:rPr>
        <w:t xml:space="preserve">ere is no aggressor operator, as baseline, or the aggressor operator adopts </w:t>
      </w:r>
      <w:r w:rsidR="00E16E02">
        <w:rPr>
          <w:lang w:val="en-US"/>
        </w:rPr>
        <w:t xml:space="preserve">NR TDD DL. This case </w:t>
      </w:r>
      <w:r w:rsidR="00A306C9">
        <w:rPr>
          <w:lang w:val="en-US"/>
        </w:rPr>
        <w:t xml:space="preserve">aims to measure how much is SBFD impacted by the presence of a TDD adjacent operator. </w:t>
      </w:r>
      <w:r w:rsidR="00D60942">
        <w:rPr>
          <w:lang w:val="en-US"/>
        </w:rPr>
        <w:t xml:space="preserve">Figure </w:t>
      </w:r>
      <w:r w:rsidR="001E70D8">
        <w:rPr>
          <w:lang w:val="en-US"/>
        </w:rPr>
        <w:t>4</w:t>
      </w:r>
      <w:r w:rsidR="00CF607A">
        <w:rPr>
          <w:lang w:val="en-US"/>
        </w:rPr>
        <w:t xml:space="preserve"> </w:t>
      </w:r>
      <w:r w:rsidR="00A2200F">
        <w:rPr>
          <w:lang w:val="en-US"/>
        </w:rPr>
        <w:t>(left</w:t>
      </w:r>
      <w:r w:rsidR="00CF607A">
        <w:rPr>
          <w:lang w:val="en-US"/>
        </w:rPr>
        <w:t xml:space="preserve"> side</w:t>
      </w:r>
      <w:r w:rsidR="00A2200F">
        <w:rPr>
          <w:lang w:val="en-US"/>
        </w:rPr>
        <w:t>)</w:t>
      </w:r>
      <w:r w:rsidR="00D60942">
        <w:rPr>
          <w:lang w:val="en-US"/>
        </w:rPr>
        <w:t xml:space="preserve"> shows the DL SINR at the SBFD UEs. It is noted that there is no difference between having or not NR TDD DL transmissions on the adjacent channel.</w:t>
      </w:r>
      <w:r w:rsidR="00B4555B">
        <w:rPr>
          <w:lang w:val="en-US"/>
        </w:rPr>
        <w:t xml:space="preserve"> </w:t>
      </w:r>
      <w:r w:rsidR="00A2200F">
        <w:rPr>
          <w:lang w:val="en-US"/>
        </w:rPr>
        <w:t xml:space="preserve">On the other hand, Figure </w:t>
      </w:r>
      <w:r w:rsidR="001E70D8">
        <w:rPr>
          <w:lang w:val="en-US"/>
        </w:rPr>
        <w:t>4</w:t>
      </w:r>
      <w:r w:rsidR="00CF607A">
        <w:rPr>
          <w:lang w:val="en-US"/>
        </w:rPr>
        <w:t xml:space="preserve"> </w:t>
      </w:r>
      <w:r w:rsidR="00A2200F">
        <w:rPr>
          <w:lang w:val="en-US"/>
        </w:rPr>
        <w:t>(right</w:t>
      </w:r>
      <w:r w:rsidR="00CF607A">
        <w:rPr>
          <w:lang w:val="en-US"/>
        </w:rPr>
        <w:t xml:space="preserve"> side</w:t>
      </w:r>
      <w:r w:rsidR="00A2200F">
        <w:rPr>
          <w:lang w:val="en-US"/>
        </w:rPr>
        <w:t>) shows the UL SINR</w:t>
      </w:r>
      <w:r w:rsidR="001D23A7">
        <w:rPr>
          <w:lang w:val="en-US"/>
        </w:rPr>
        <w:t xml:space="preserve"> at the SBFD </w:t>
      </w:r>
      <w:proofErr w:type="spellStart"/>
      <w:r w:rsidR="001D23A7">
        <w:rPr>
          <w:lang w:val="en-US"/>
        </w:rPr>
        <w:t>gNBs</w:t>
      </w:r>
      <w:proofErr w:type="spellEnd"/>
      <w:r w:rsidR="001D23A7">
        <w:rPr>
          <w:lang w:val="en-US"/>
        </w:rPr>
        <w:t xml:space="preserve">. In this case, the presence of DL transmissions on the adjacent channel </w:t>
      </w:r>
      <w:proofErr w:type="gramStart"/>
      <w:r w:rsidR="001D23A7">
        <w:rPr>
          <w:lang w:val="en-US"/>
        </w:rPr>
        <w:t>show</w:t>
      </w:r>
      <w:proofErr w:type="gramEnd"/>
      <w:r w:rsidR="001D23A7">
        <w:rPr>
          <w:lang w:val="en-US"/>
        </w:rPr>
        <w:t xml:space="preserve"> a harmful effect on the UL SINR at any percentile.</w:t>
      </w:r>
      <w:r w:rsidR="00A84EFF">
        <w:rPr>
          <w:lang w:val="en-US"/>
        </w:rPr>
        <w:t xml:space="preserve"> This is expected to have an impact on the SBFD performance.</w:t>
      </w:r>
    </w:p>
    <w:p w14:paraId="522FA094" w14:textId="77777777" w:rsidR="003E77FC" w:rsidRDefault="003E77FC" w:rsidP="000F7242">
      <w:pPr>
        <w:rPr>
          <w:b/>
          <w:bCs/>
          <w:u w:val="single"/>
          <w:lang w:val="en-US"/>
        </w:rPr>
      </w:pPr>
    </w:p>
    <w:p w14:paraId="070FBF4D" w14:textId="388831A8" w:rsidR="009D5A01" w:rsidRDefault="00CF7461" w:rsidP="000112A1">
      <w:pPr>
        <w:keepNext/>
        <w:jc w:val="center"/>
      </w:pPr>
      <w:r>
        <w:rPr>
          <w:noProof/>
        </w:rPr>
        <w:drawing>
          <wp:inline distT="0" distB="0" distL="0" distR="0" wp14:anchorId="5BE5C6E8" wp14:editId="0960F25C">
            <wp:extent cx="6115685" cy="281749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15685" cy="2817495"/>
                    </a:xfrm>
                    <a:prstGeom prst="rect">
                      <a:avLst/>
                    </a:prstGeom>
                  </pic:spPr>
                </pic:pic>
              </a:graphicData>
            </a:graphic>
          </wp:inline>
        </w:drawing>
      </w:r>
    </w:p>
    <w:p w14:paraId="4CC57BDE" w14:textId="5F13E958" w:rsidR="00656397" w:rsidRDefault="009D5A01" w:rsidP="00656397">
      <w:pPr>
        <w:pStyle w:val="Caption"/>
        <w:jc w:val="center"/>
      </w:pPr>
      <w:r>
        <w:t xml:space="preserve">Figure </w:t>
      </w:r>
      <w:r w:rsidR="001E70D8">
        <w:t>4</w:t>
      </w:r>
      <w:r>
        <w:t>.</w:t>
      </w:r>
      <w:r w:rsidR="00656397">
        <w:t xml:space="preserve"> DL SINR at the victim SBFD channel</w:t>
      </w:r>
      <w:r w:rsidR="00B4555B">
        <w:t xml:space="preserve"> (left) and UL SINR at the victim SBFD channel (right)</w:t>
      </w:r>
    </w:p>
    <w:p w14:paraId="31AA535E" w14:textId="77777777" w:rsidR="005C11B4" w:rsidRDefault="005C11B4" w:rsidP="00656397">
      <w:pPr>
        <w:pStyle w:val="Caption"/>
        <w:rPr>
          <w:lang w:val="en-US"/>
        </w:rPr>
      </w:pPr>
    </w:p>
    <w:p w14:paraId="2C3182C3" w14:textId="09EF3794" w:rsidR="00EC7EB7" w:rsidRDefault="00EC7EB7" w:rsidP="00EC7EB7">
      <w:pPr>
        <w:rPr>
          <w:b/>
          <w:bCs/>
          <w:lang w:val="en-US"/>
        </w:rPr>
      </w:pPr>
      <w:r w:rsidRPr="00A02CB8">
        <w:rPr>
          <w:b/>
          <w:bCs/>
          <w:lang w:val="en-US"/>
        </w:rPr>
        <w:t xml:space="preserve">Observation </w:t>
      </w:r>
      <w:r w:rsidR="000112A1">
        <w:rPr>
          <w:b/>
          <w:bCs/>
          <w:lang w:val="en-US"/>
        </w:rPr>
        <w:t>5</w:t>
      </w:r>
      <w:r w:rsidRPr="00A02CB8">
        <w:rPr>
          <w:b/>
          <w:bCs/>
          <w:lang w:val="en-US"/>
        </w:rPr>
        <w:t xml:space="preserve">: </w:t>
      </w:r>
      <w:r>
        <w:rPr>
          <w:b/>
          <w:bCs/>
          <w:lang w:val="en-US"/>
        </w:rPr>
        <w:t>Coexistence simulations shows that, for C</w:t>
      </w:r>
      <w:r w:rsidRPr="00A02CB8">
        <w:rPr>
          <w:b/>
          <w:bCs/>
          <w:lang w:val="en-US"/>
        </w:rPr>
        <w:t xml:space="preserve">ase </w:t>
      </w:r>
      <w:r>
        <w:rPr>
          <w:b/>
          <w:bCs/>
          <w:lang w:val="en-US"/>
        </w:rPr>
        <w:t>6</w:t>
      </w:r>
      <w:r w:rsidRPr="00A02CB8">
        <w:rPr>
          <w:b/>
          <w:bCs/>
          <w:lang w:val="en-US"/>
        </w:rPr>
        <w:t xml:space="preserve">, there is minimal impact </w:t>
      </w:r>
      <w:r>
        <w:rPr>
          <w:b/>
          <w:bCs/>
          <w:lang w:val="en-US"/>
        </w:rPr>
        <w:t xml:space="preserve">on the victim </w:t>
      </w:r>
      <w:r w:rsidR="0055204F">
        <w:rPr>
          <w:b/>
          <w:bCs/>
          <w:lang w:val="en-US"/>
        </w:rPr>
        <w:t>SBFD</w:t>
      </w:r>
      <w:r>
        <w:rPr>
          <w:b/>
          <w:bCs/>
          <w:lang w:val="en-US"/>
        </w:rPr>
        <w:t xml:space="preserve"> </w:t>
      </w:r>
      <w:r w:rsidR="00A4147D">
        <w:rPr>
          <w:b/>
          <w:bCs/>
          <w:lang w:val="en-US"/>
        </w:rPr>
        <w:t xml:space="preserve">DL </w:t>
      </w:r>
      <w:r w:rsidR="00656397">
        <w:rPr>
          <w:b/>
          <w:bCs/>
          <w:lang w:val="en-US"/>
        </w:rPr>
        <w:t>SINR</w:t>
      </w:r>
      <w:r w:rsidR="00A4147D">
        <w:rPr>
          <w:b/>
          <w:bCs/>
          <w:lang w:val="en-US"/>
        </w:rPr>
        <w:t xml:space="preserve"> </w:t>
      </w:r>
      <w:r w:rsidRPr="00A02CB8">
        <w:rPr>
          <w:b/>
          <w:bCs/>
          <w:lang w:val="en-US"/>
        </w:rPr>
        <w:t xml:space="preserve">between having NR TDD DL or </w:t>
      </w:r>
      <w:r w:rsidR="0055204F">
        <w:rPr>
          <w:b/>
          <w:bCs/>
          <w:lang w:val="en-US"/>
        </w:rPr>
        <w:t>not</w:t>
      </w:r>
      <w:r w:rsidRPr="00A02CB8">
        <w:rPr>
          <w:b/>
          <w:bCs/>
          <w:lang w:val="en-US"/>
        </w:rPr>
        <w:t xml:space="preserve"> as the aggressor technology in the adjacent channel. </w:t>
      </w:r>
    </w:p>
    <w:p w14:paraId="184E0C6C" w14:textId="137E6041" w:rsidR="00CF7461" w:rsidRPr="00A02CB8" w:rsidRDefault="00CF7461" w:rsidP="00EC7EB7">
      <w:pPr>
        <w:rPr>
          <w:b/>
          <w:bCs/>
          <w:lang w:val="en-US"/>
        </w:rPr>
      </w:pPr>
      <w:r w:rsidRPr="00A02CB8">
        <w:rPr>
          <w:b/>
          <w:bCs/>
          <w:lang w:val="en-US"/>
        </w:rPr>
        <w:t xml:space="preserve">Observation </w:t>
      </w:r>
      <w:r w:rsidR="000112A1">
        <w:rPr>
          <w:b/>
          <w:bCs/>
          <w:lang w:val="en-US"/>
        </w:rPr>
        <w:t>6</w:t>
      </w:r>
      <w:r w:rsidRPr="00A02CB8">
        <w:rPr>
          <w:b/>
          <w:bCs/>
          <w:lang w:val="en-US"/>
        </w:rPr>
        <w:t xml:space="preserve">: </w:t>
      </w:r>
      <w:r>
        <w:rPr>
          <w:b/>
          <w:bCs/>
          <w:lang w:val="en-US"/>
        </w:rPr>
        <w:t>Coexistence simulations shows that, for C</w:t>
      </w:r>
      <w:r w:rsidRPr="00A02CB8">
        <w:rPr>
          <w:b/>
          <w:bCs/>
          <w:lang w:val="en-US"/>
        </w:rPr>
        <w:t xml:space="preserve">ase </w:t>
      </w:r>
      <w:r>
        <w:rPr>
          <w:b/>
          <w:bCs/>
          <w:lang w:val="en-US"/>
        </w:rPr>
        <w:t>6</w:t>
      </w:r>
      <w:r w:rsidRPr="00A02CB8">
        <w:rPr>
          <w:b/>
          <w:bCs/>
          <w:lang w:val="en-US"/>
        </w:rPr>
        <w:t xml:space="preserve">, </w:t>
      </w:r>
      <w:r w:rsidR="00A2200F">
        <w:rPr>
          <w:b/>
          <w:bCs/>
          <w:lang w:val="en-US"/>
        </w:rPr>
        <w:t xml:space="preserve">the presence of DL transmissions on the adjacent channel </w:t>
      </w:r>
      <w:proofErr w:type="gramStart"/>
      <w:r w:rsidR="00A2200F">
        <w:rPr>
          <w:b/>
          <w:bCs/>
          <w:lang w:val="en-US"/>
        </w:rPr>
        <w:t>show</w:t>
      </w:r>
      <w:proofErr w:type="gramEnd"/>
      <w:r w:rsidR="00A2200F">
        <w:rPr>
          <w:b/>
          <w:bCs/>
          <w:lang w:val="en-US"/>
        </w:rPr>
        <w:t xml:space="preserve"> clear degradation of the SBFD UL SINR.</w:t>
      </w:r>
    </w:p>
    <w:p w14:paraId="58044695" w14:textId="77777777" w:rsidR="0097669D" w:rsidRDefault="0097669D" w:rsidP="0097669D">
      <w:pPr>
        <w:overflowPunct/>
        <w:autoSpaceDE/>
        <w:autoSpaceDN/>
        <w:adjustRightInd/>
        <w:spacing w:after="0"/>
        <w:jc w:val="both"/>
        <w:textAlignment w:val="auto"/>
        <w:rPr>
          <w:rFonts w:ascii="Times New Roman" w:hAnsi="Times New Roman" w:cs="Times New Roman"/>
          <w:b/>
          <w:bCs/>
          <w:lang w:eastAsia="zh-CN"/>
        </w:rPr>
      </w:pPr>
    </w:p>
    <w:bookmarkEnd w:id="2"/>
    <w:p w14:paraId="05215B92" w14:textId="77777777" w:rsidR="00B06DDF" w:rsidRPr="00FE3C9B" w:rsidRDefault="00B06DDF" w:rsidP="007E4424">
      <w:pPr>
        <w:pStyle w:val="Heading1"/>
        <w:numPr>
          <w:ilvl w:val="0"/>
          <w:numId w:val="13"/>
        </w:numPr>
        <w:rPr>
          <w:rFonts w:ascii="Arial" w:hAnsi="Arial" w:cs="Arial"/>
          <w:color w:val="FF0000"/>
          <w:lang w:val="en-US"/>
        </w:rPr>
      </w:pPr>
      <w:r w:rsidRPr="00FE3C9B">
        <w:rPr>
          <w:rFonts w:ascii="Arial" w:hAnsi="Arial" w:cs="Arial"/>
          <w:lang w:val="en-US"/>
        </w:rPr>
        <w:t>Conclusion</w:t>
      </w:r>
    </w:p>
    <w:p w14:paraId="7111615E" w14:textId="0178E8F9" w:rsidR="007E4424" w:rsidRDefault="00B06DDF" w:rsidP="007E4424">
      <w:pPr>
        <w:rPr>
          <w:rFonts w:ascii="Times New Roman" w:hAnsi="Times New Roman" w:cs="Times New Roman"/>
          <w:lang w:val="en-US"/>
        </w:rPr>
      </w:pPr>
      <w:r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Pr="00FE3C9B">
        <w:rPr>
          <w:rFonts w:ascii="Times New Roman" w:hAnsi="Times New Roman" w:cs="Times New Roman"/>
          <w:lang w:val="en-US"/>
        </w:rPr>
        <w:t>ollowing observations and proposals were made:</w:t>
      </w:r>
    </w:p>
    <w:p w14:paraId="646B64D3" w14:textId="77777777" w:rsidR="007709F9" w:rsidRPr="00A02CB8" w:rsidRDefault="007709F9" w:rsidP="007709F9">
      <w:pPr>
        <w:rPr>
          <w:b/>
          <w:bCs/>
          <w:lang w:val="en-US"/>
        </w:rPr>
      </w:pPr>
      <w:r w:rsidRPr="00A02CB8">
        <w:rPr>
          <w:b/>
          <w:bCs/>
          <w:lang w:val="en-US"/>
        </w:rPr>
        <w:t xml:space="preserve">Observation 1: For </w:t>
      </w:r>
      <w:proofErr w:type="spellStart"/>
      <w:r w:rsidRPr="00A02CB8">
        <w:rPr>
          <w:b/>
          <w:bCs/>
          <w:lang w:val="en-US"/>
        </w:rPr>
        <w:t>UMa</w:t>
      </w:r>
      <w:proofErr w:type="spellEnd"/>
      <w:r w:rsidRPr="00A02CB8">
        <w:rPr>
          <w:b/>
          <w:bCs/>
          <w:lang w:val="en-US"/>
        </w:rPr>
        <w:t xml:space="preserve"> scenarios, re-using the LOS probability from TR 38.828 results in very low LOS probability between </w:t>
      </w:r>
      <w:proofErr w:type="spellStart"/>
      <w:r w:rsidRPr="00A02CB8">
        <w:rPr>
          <w:b/>
          <w:bCs/>
          <w:lang w:val="en-US"/>
        </w:rPr>
        <w:t>gNBs</w:t>
      </w:r>
      <w:proofErr w:type="spellEnd"/>
      <w:r w:rsidRPr="00A02CB8">
        <w:rPr>
          <w:b/>
          <w:bCs/>
          <w:lang w:val="en-US"/>
        </w:rPr>
        <w:t xml:space="preserve"> within the inter-site distance. This differs from real </w:t>
      </w:r>
      <w:proofErr w:type="spellStart"/>
      <w:r w:rsidRPr="00A02CB8">
        <w:rPr>
          <w:b/>
          <w:bCs/>
          <w:lang w:val="en-US"/>
        </w:rPr>
        <w:t>UMa</w:t>
      </w:r>
      <w:proofErr w:type="spellEnd"/>
      <w:r w:rsidRPr="00A02CB8">
        <w:rPr>
          <w:b/>
          <w:bCs/>
          <w:lang w:val="en-US"/>
        </w:rPr>
        <w:t xml:space="preserve"> deployments in which </w:t>
      </w:r>
      <w:proofErr w:type="spellStart"/>
      <w:r w:rsidRPr="00A02CB8">
        <w:rPr>
          <w:b/>
          <w:bCs/>
          <w:lang w:val="en-US"/>
        </w:rPr>
        <w:t>gNBs</w:t>
      </w:r>
      <w:proofErr w:type="spellEnd"/>
      <w:r w:rsidRPr="00A02CB8">
        <w:rPr>
          <w:b/>
          <w:bCs/>
          <w:lang w:val="en-US"/>
        </w:rPr>
        <w:t xml:space="preserve"> are on rooftops and mostly in LOS.</w:t>
      </w:r>
    </w:p>
    <w:p w14:paraId="7E8D9383" w14:textId="458FE93B" w:rsidR="00007C83" w:rsidRDefault="00007C83" w:rsidP="00007C83">
      <w:pPr>
        <w:rPr>
          <w:b/>
          <w:bCs/>
          <w:lang w:val="en-US"/>
        </w:rPr>
      </w:pPr>
      <w:r w:rsidRPr="00A02CB8">
        <w:rPr>
          <w:b/>
          <w:bCs/>
          <w:lang w:val="en-US"/>
        </w:rPr>
        <w:t xml:space="preserve">Proposal </w:t>
      </w:r>
      <w:r>
        <w:rPr>
          <w:b/>
          <w:bCs/>
          <w:lang w:val="en-US"/>
        </w:rPr>
        <w:t>1</w:t>
      </w:r>
      <w:r w:rsidRPr="00A02CB8">
        <w:rPr>
          <w:b/>
          <w:bCs/>
          <w:lang w:val="en-US"/>
        </w:rPr>
        <w:t xml:space="preserve">: For </w:t>
      </w:r>
      <w:proofErr w:type="spellStart"/>
      <w:r w:rsidRPr="00A02CB8">
        <w:rPr>
          <w:b/>
          <w:bCs/>
          <w:lang w:val="en-US"/>
        </w:rPr>
        <w:t>UMa</w:t>
      </w:r>
      <w:proofErr w:type="spellEnd"/>
      <w:r w:rsidRPr="00A02CB8">
        <w:rPr>
          <w:b/>
          <w:bCs/>
          <w:lang w:val="en-US"/>
        </w:rPr>
        <w:t xml:space="preserve"> scenario and for both FR1 and FR2, if the 2D distance between two Macro </w:t>
      </w:r>
      <w:proofErr w:type="spellStart"/>
      <w:r w:rsidRPr="00A02CB8">
        <w:rPr>
          <w:b/>
          <w:bCs/>
          <w:lang w:val="en-US"/>
        </w:rPr>
        <w:t>gNBs</w:t>
      </w:r>
      <w:proofErr w:type="spellEnd"/>
      <w:r w:rsidRPr="00A02CB8">
        <w:rPr>
          <w:b/>
          <w:bCs/>
          <w:lang w:val="en-US"/>
        </w:rPr>
        <w:t xml:space="preserve"> is less than or equal to the ISD, set the LOS probability to X (X = 0.75); Otherwise, reuse gNB-to-UE LOS probability equation in TR 38.803.</w:t>
      </w:r>
    </w:p>
    <w:p w14:paraId="5FBFDBE6" w14:textId="77777777" w:rsidR="000112A1" w:rsidRDefault="000112A1" w:rsidP="000112A1">
      <w:pPr>
        <w:rPr>
          <w:lang w:val="en-US"/>
        </w:rPr>
      </w:pPr>
      <w:r w:rsidRPr="000112A1">
        <w:rPr>
          <w:b/>
          <w:bCs/>
          <w:lang w:val="en-US"/>
        </w:rPr>
        <w:t xml:space="preserve">Observation </w:t>
      </w:r>
      <w:r>
        <w:rPr>
          <w:b/>
          <w:bCs/>
          <w:lang w:val="en-US"/>
        </w:rPr>
        <w:t>2</w:t>
      </w:r>
      <w:r w:rsidRPr="000112A1">
        <w:rPr>
          <w:b/>
          <w:bCs/>
          <w:lang w:val="en-US"/>
        </w:rPr>
        <w:t>:</w:t>
      </w:r>
      <w:r>
        <w:rPr>
          <w:b/>
          <w:bCs/>
          <w:lang w:val="en-US"/>
        </w:rPr>
        <w:t xml:space="preserve"> </w:t>
      </w:r>
      <w:r w:rsidRPr="000112A1">
        <w:rPr>
          <w:b/>
          <w:bCs/>
          <w:lang w:val="en-US"/>
        </w:rPr>
        <w:t>Our opinion is that both cases</w:t>
      </w:r>
      <w:r>
        <w:rPr>
          <w:b/>
          <w:bCs/>
          <w:lang w:val="en-US"/>
        </w:rPr>
        <w:t xml:space="preserve"> (case #1 and case#2)</w:t>
      </w:r>
      <w:r w:rsidRPr="000112A1">
        <w:rPr>
          <w:b/>
          <w:bCs/>
          <w:lang w:val="en-US"/>
        </w:rPr>
        <w:t xml:space="preserve"> will generate the same adjacent channel interference and therefore the conclusions in terms of coexistence will be the same.</w:t>
      </w:r>
    </w:p>
    <w:p w14:paraId="663DA506" w14:textId="5C13CA54" w:rsidR="00007C83" w:rsidRDefault="00007C83" w:rsidP="007E4424">
      <w:pPr>
        <w:rPr>
          <w:b/>
          <w:bCs/>
          <w:lang w:val="en-US"/>
        </w:rPr>
      </w:pPr>
      <w:r w:rsidRPr="00A02CB8">
        <w:rPr>
          <w:b/>
          <w:bCs/>
          <w:lang w:val="en-US"/>
        </w:rPr>
        <w:t xml:space="preserve">Proposal </w:t>
      </w:r>
      <w:r>
        <w:rPr>
          <w:b/>
          <w:bCs/>
          <w:lang w:val="en-US"/>
        </w:rPr>
        <w:t>2</w:t>
      </w:r>
      <w:r w:rsidRPr="00A02CB8">
        <w:rPr>
          <w:b/>
          <w:bCs/>
          <w:lang w:val="en-US"/>
        </w:rPr>
        <w:t xml:space="preserve">: Companies are encouraged to discuss whether the distinction between {DU} and {DUD} cases </w:t>
      </w:r>
      <w:r>
        <w:rPr>
          <w:b/>
          <w:bCs/>
          <w:lang w:val="en-US"/>
        </w:rPr>
        <w:t xml:space="preserve">is expected to bring different conclusions </w:t>
      </w:r>
      <w:r w:rsidRPr="00A02CB8">
        <w:rPr>
          <w:b/>
          <w:bCs/>
          <w:lang w:val="en-US"/>
        </w:rPr>
        <w:t xml:space="preserve">from </w:t>
      </w:r>
      <w:proofErr w:type="spellStart"/>
      <w:proofErr w:type="gramStart"/>
      <w:r w:rsidRPr="00A02CB8">
        <w:rPr>
          <w:b/>
          <w:bCs/>
          <w:lang w:val="en-US"/>
        </w:rPr>
        <w:t>a</w:t>
      </w:r>
      <w:proofErr w:type="spellEnd"/>
      <w:proofErr w:type="gramEnd"/>
      <w:r w:rsidRPr="00A02CB8">
        <w:rPr>
          <w:b/>
          <w:bCs/>
          <w:lang w:val="en-US"/>
        </w:rPr>
        <w:t xml:space="preserve"> adjacent channel coexistence simulation perspective</w:t>
      </w:r>
    </w:p>
    <w:p w14:paraId="7F95D329" w14:textId="77777777" w:rsidR="00007C83" w:rsidRDefault="00007C83" w:rsidP="00007C83">
      <w:pPr>
        <w:rPr>
          <w:b/>
          <w:bCs/>
          <w:lang w:val="en-US"/>
        </w:rPr>
      </w:pPr>
      <w:r>
        <w:rPr>
          <w:b/>
          <w:bCs/>
          <w:lang w:val="en-US"/>
        </w:rPr>
        <w:t xml:space="preserve">Proposal 3: In cases with grid </w:t>
      </w:r>
      <w:proofErr w:type="gramStart"/>
      <w:r>
        <w:rPr>
          <w:b/>
          <w:bCs/>
          <w:lang w:val="en-US"/>
        </w:rPr>
        <w:t>shift  &gt;</w:t>
      </w:r>
      <w:proofErr w:type="gramEnd"/>
      <w:r>
        <w:rPr>
          <w:b/>
          <w:bCs/>
          <w:lang w:val="en-US"/>
        </w:rPr>
        <w:t xml:space="preserve"> 0%, the second operator base stations should be placed according to Option 1-1</w:t>
      </w:r>
    </w:p>
    <w:p w14:paraId="786AAAEE" w14:textId="04F233B5" w:rsidR="007709F9" w:rsidRDefault="007709F9" w:rsidP="007709F9">
      <w:pPr>
        <w:jc w:val="both"/>
        <w:rPr>
          <w:b/>
          <w:bCs/>
        </w:rPr>
      </w:pPr>
      <w:r>
        <w:rPr>
          <w:b/>
          <w:bCs/>
        </w:rPr>
        <w:lastRenderedPageBreak/>
        <w:t xml:space="preserve">Observation </w:t>
      </w:r>
      <w:r w:rsidR="000112A1">
        <w:rPr>
          <w:b/>
          <w:bCs/>
        </w:rPr>
        <w:t>3</w:t>
      </w:r>
      <w:r>
        <w:rPr>
          <w:b/>
          <w:bCs/>
        </w:rPr>
        <w:t>: For FR2 UE, it is not clear how a single-panel UE with r</w:t>
      </w:r>
      <w:r w:rsidRPr="00CA4B52">
        <w:rPr>
          <w:b/>
          <w:bCs/>
        </w:rPr>
        <w:t>andom orientation in the azimuth domain</w:t>
      </w:r>
      <w:r>
        <w:rPr>
          <w:b/>
          <w:bCs/>
        </w:rPr>
        <w:t xml:space="preserve"> </w:t>
      </w:r>
      <w:r w:rsidRPr="00CA4B52">
        <w:rPr>
          <w:b/>
          <w:bCs/>
        </w:rPr>
        <w:t xml:space="preserve">between -90 and 90 degrees </w:t>
      </w:r>
      <w:r>
        <w:rPr>
          <w:b/>
          <w:bCs/>
        </w:rPr>
        <w:t>can resemble a multi-panel UE. Changes in the current assumptions might be required to ensure equivalency between single-panel and dual-panel UEs.</w:t>
      </w:r>
    </w:p>
    <w:p w14:paraId="397B0E92" w14:textId="77777777" w:rsidR="007709F9" w:rsidRDefault="007709F9" w:rsidP="007709F9">
      <w:pPr>
        <w:rPr>
          <w:b/>
          <w:bCs/>
        </w:rPr>
      </w:pPr>
      <w:r w:rsidRPr="00A02CB8">
        <w:rPr>
          <w:b/>
          <w:bCs/>
        </w:rPr>
        <w:t xml:space="preserve">Proposal </w:t>
      </w:r>
      <w:r>
        <w:rPr>
          <w:b/>
          <w:bCs/>
        </w:rPr>
        <w:t>4</w:t>
      </w:r>
      <w:r w:rsidRPr="00A02CB8">
        <w:rPr>
          <w:b/>
          <w:bCs/>
        </w:rPr>
        <w:t>:</w:t>
      </w:r>
      <w:r>
        <w:rPr>
          <w:b/>
          <w:bCs/>
        </w:rPr>
        <w:t xml:space="preserve"> Consider the following for the calculations of the SBFD UL SINR without adjacent channel interference:</w:t>
      </w:r>
    </w:p>
    <w:p w14:paraId="40EACBDC" w14:textId="77777777" w:rsidR="007709F9" w:rsidRPr="00A02CB8" w:rsidRDefault="00000000" w:rsidP="007709F9">
      <w:pPr>
        <w:ind w:left="936"/>
        <w:rPr>
          <w:rFonts w:eastAsia="MS Mincho"/>
          <w:b/>
          <w:lang w:val="sv-SE" w:eastAsia="zh-CN"/>
        </w:rPr>
      </w:pPr>
      <m:oMathPara>
        <m:oMath>
          <m:sSub>
            <m:sSubPr>
              <m:ctrlPr>
                <w:rPr>
                  <w:rFonts w:ascii="Cambria Math" w:eastAsia="MS Mincho" w:hAnsi="Cambria Math"/>
                  <w:b/>
                  <w:lang w:val="sv-SE" w:eastAsia="zh-CN"/>
                </w:rPr>
              </m:ctrlPr>
            </m:sSubPr>
            <m:e>
              <m:r>
                <m:rPr>
                  <m:sty m:val="bi"/>
                </m:rPr>
                <w:rPr>
                  <w:rFonts w:ascii="Cambria Math" w:eastAsia="MS Mincho" w:hAnsi="Cambria Math"/>
                  <w:lang w:val="sv-SE" w:eastAsia="zh-CN"/>
                </w:rPr>
                <m:t>SINR</m:t>
              </m:r>
            </m:e>
            <m:sub>
              <m:r>
                <m:rPr>
                  <m:sty m:val="bi"/>
                </m:rPr>
                <w:rPr>
                  <w:rFonts w:ascii="Cambria Math" w:eastAsia="MS Mincho" w:hAnsi="Cambria Math"/>
                  <w:lang w:val="sv-SE" w:eastAsia="zh-CN"/>
                </w:rPr>
                <m:t>SBFD-UL-without-ACI</m:t>
              </m:r>
            </m:sub>
          </m:sSub>
          <m:r>
            <m:rPr>
              <m:sty m:val="bi"/>
            </m:rPr>
            <w:rPr>
              <w:rFonts w:ascii="Cambria Math" w:eastAsia="MS Mincho" w:hAnsi="Cambria Math"/>
              <w:lang w:val="sv-SE" w:eastAsia="zh-CN"/>
            </w:rPr>
            <m:t>=</m:t>
          </m:r>
          <m:f>
            <m:fPr>
              <m:ctrlPr>
                <w:rPr>
                  <w:rFonts w:ascii="Cambria Math" w:eastAsia="MS Mincho" w:hAnsi="Cambria Math"/>
                  <w:b/>
                  <w:i/>
                  <w:lang w:val="sv-SE" w:eastAsia="zh-CN"/>
                </w:rPr>
              </m:ctrlPr>
            </m:fPr>
            <m:num>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Wanted Signal</m:t>
                  </m:r>
                </m:e>
                <m:sub>
                  <m:r>
                    <m:rPr>
                      <m:sty m:val="bi"/>
                    </m:rPr>
                    <w:rPr>
                      <w:rFonts w:ascii="Cambria Math" w:eastAsia="MS Mincho" w:hAnsi="Cambria Math"/>
                      <w:lang w:val="sv-SE" w:eastAsia="zh-CN"/>
                    </w:rPr>
                    <m:t>SBFD-UL</m:t>
                  </m:r>
                </m:sub>
              </m:sSub>
            </m:num>
            <m:den>
              <m:r>
                <m:rPr>
                  <m:sty m:val="bi"/>
                </m:rPr>
                <w:rPr>
                  <w:rFonts w:ascii="Cambria Math" w:eastAsia="MS Mincho" w:hAnsi="Cambria Math"/>
                  <w:lang w:val="sv-SE" w:eastAsia="zh-CN"/>
                </w:rPr>
                <m:t>Noise floor+</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3</m:t>
                      </m:r>
                    </m:e>
                  </m:d>
                </m:sub>
              </m:sSub>
              <m:r>
                <m:rPr>
                  <m:sty m:val="bi"/>
                </m:rPr>
                <w:rPr>
                  <w:rFonts w:ascii="Cambria Math" w:eastAsia="MS Mincho" w:hAnsi="Cambria Math"/>
                  <w:lang w:val="sv-SE" w:eastAsia="zh-CN"/>
                </w:rPr>
                <m: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lang w:val="sv-SE" w:eastAsia="zh-CN"/>
                    </w:rPr>
                    <m:t>(4)</m:t>
                  </m:r>
                </m:sub>
              </m:sSub>
            </m:den>
          </m:f>
        </m:oMath>
      </m:oMathPara>
    </w:p>
    <w:p w14:paraId="0A9B8D8B" w14:textId="77777777" w:rsidR="007709F9" w:rsidRPr="00A02CB8" w:rsidRDefault="007709F9" w:rsidP="007709F9">
      <w:pPr>
        <w:ind w:left="936"/>
        <w:rPr>
          <w:rFonts w:eastAsia="MS Mincho"/>
          <w:b/>
          <w:lang w:val="sv-SE" w:eastAsia="zh-CN"/>
        </w:rPr>
      </w:pPr>
      <w:proofErr w:type="spellStart"/>
      <w:r w:rsidRPr="00A02CB8">
        <w:rPr>
          <w:rFonts w:eastAsia="MS Mincho"/>
          <w:b/>
          <w:lang w:val="sv-SE" w:eastAsia="zh-CN"/>
        </w:rPr>
        <w:t>Where</w:t>
      </w:r>
      <w:proofErr w:type="spellEnd"/>
      <w:r w:rsidRPr="00A02CB8">
        <w:rPr>
          <w:rFonts w:eastAsia="MS Mincho"/>
          <w:b/>
          <w:lang w:val="sv-SE" w:eastAsia="zh-CN"/>
        </w:rPr>
        <w:t>,</w:t>
      </w:r>
    </w:p>
    <w:p w14:paraId="0C91C013" w14:textId="77777777" w:rsidR="007709F9" w:rsidRPr="00A02CB8" w:rsidRDefault="00000000" w:rsidP="007709F9">
      <w:pPr>
        <w:pStyle w:val="ListParagraph"/>
        <w:numPr>
          <w:ilvl w:val="0"/>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1</m:t>
                </m:r>
              </m:e>
            </m:d>
          </m:sub>
        </m:sSub>
      </m:oMath>
      <w:r w:rsidR="007709F9" w:rsidRPr="00A02CB8">
        <w:rPr>
          <w:rFonts w:eastAsia="MS Mincho"/>
          <w:b/>
          <w:lang w:val="sv-SE" w:eastAsia="zh-CN"/>
        </w:rPr>
        <w:t xml:space="preserve"> is the gNB self-int</w:t>
      </w:r>
      <w:proofErr w:type="spellStart"/>
      <w:r w:rsidR="007709F9" w:rsidRPr="00A02CB8">
        <w:rPr>
          <w:rFonts w:eastAsia="MS Mincho"/>
          <w:b/>
          <w:lang w:val="sv-SE" w:eastAsia="zh-CN"/>
        </w:rPr>
        <w:t>erference</w:t>
      </w:r>
      <w:proofErr w:type="spellEnd"/>
      <w:r w:rsidR="007709F9" w:rsidRPr="00A02CB8">
        <w:rPr>
          <w:rFonts w:eastAsia="MS Mincho"/>
          <w:b/>
          <w:lang w:val="sv-SE" w:eastAsia="zh-CN"/>
        </w:rPr>
        <w:t xml:space="preserve"> </w:t>
      </w:r>
      <w:proofErr w:type="spellStart"/>
      <w:r w:rsidR="007709F9" w:rsidRPr="00A02CB8">
        <w:rPr>
          <w:rFonts w:eastAsia="MS Mincho"/>
          <w:b/>
          <w:lang w:val="sv-SE" w:eastAsia="zh-CN"/>
        </w:rPr>
        <w:t>component</w:t>
      </w:r>
      <w:proofErr w:type="spellEnd"/>
      <w:r w:rsidR="007709F9" w:rsidRPr="00A02CB8">
        <w:rPr>
          <w:rFonts w:eastAsia="MS Mincho"/>
          <w:b/>
          <w:lang w:val="sv-SE" w:eastAsia="zh-CN"/>
        </w:rPr>
        <w:t xml:space="preserve"> and </w:t>
      </w:r>
      <w:proofErr w:type="spellStart"/>
      <w:r w:rsidR="007709F9" w:rsidRPr="00A02CB8">
        <w:rPr>
          <w:rFonts w:eastAsia="MS Mincho"/>
          <w:b/>
          <w:lang w:val="sv-SE" w:eastAsia="zh-CN"/>
        </w:rPr>
        <w:t>can</w:t>
      </w:r>
      <w:proofErr w:type="spellEnd"/>
      <w:r w:rsidR="007709F9" w:rsidRPr="00A02CB8">
        <w:rPr>
          <w:rFonts w:eastAsia="MS Mincho"/>
          <w:b/>
          <w:lang w:val="sv-SE" w:eastAsia="zh-CN"/>
        </w:rPr>
        <w:t xml:space="preserve"> be </w:t>
      </w:r>
      <w:proofErr w:type="spellStart"/>
      <w:r w:rsidR="007709F9" w:rsidRPr="00A02CB8">
        <w:rPr>
          <w:rFonts w:eastAsia="MS Mincho"/>
          <w:b/>
          <w:lang w:val="sv-SE" w:eastAsia="zh-CN"/>
        </w:rPr>
        <w:t>calculated</w:t>
      </w:r>
      <w:proofErr w:type="spellEnd"/>
      <w:r w:rsidR="007709F9" w:rsidRPr="00A02CB8">
        <w:rPr>
          <w:rFonts w:eastAsia="MS Mincho"/>
          <w:b/>
          <w:lang w:val="sv-SE" w:eastAsia="zh-CN"/>
        </w:rPr>
        <w:t xml:space="preserve"> as: </w:t>
      </w:r>
    </w:p>
    <w:p w14:paraId="4E8263AE" w14:textId="77777777" w:rsidR="007709F9" w:rsidRPr="00A02CB8" w:rsidRDefault="00000000" w:rsidP="007709F9">
      <w:pPr>
        <w:pStyle w:val="ListParagraph"/>
        <w:numPr>
          <w:ilvl w:val="1"/>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1</m:t>
                </m:r>
              </m:e>
            </m:d>
          </m:sub>
        </m:sSub>
        <m:r>
          <m:rPr>
            <m:sty m:val="bi"/>
          </m:rPr>
          <w:rPr>
            <w:rFonts w:ascii="Cambria Math" w:eastAsia="MS Mincho" w:hAnsi="Cambria Math"/>
            <w:lang w:val="sv-SE" w:eastAsia="zh-CN"/>
          </w:rPr>
          <m:t>=T</m:t>
        </m:r>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x</m:t>
            </m:r>
          </m:e>
          <m:sub>
            <m:r>
              <m:rPr>
                <m:sty m:val="bi"/>
              </m:rPr>
              <w:rPr>
                <w:rFonts w:ascii="Cambria Math" w:eastAsia="MS Mincho" w:hAnsi="Cambria Math"/>
                <w:lang w:val="sv-SE" w:eastAsia="zh-CN"/>
              </w:rPr>
              <m:t>DL_subband</m:t>
            </m:r>
          </m:sub>
        </m:sSub>
        <m:r>
          <m:rPr>
            <m:sty m:val="bi"/>
          </m:rPr>
          <w:rPr>
            <w:rFonts w:ascii="Cambria Math" w:eastAsia="MS Mincho" w:hAnsi="Cambria Math"/>
            <w:lang w:val="sv-SE" w:eastAsia="zh-CN"/>
          </w:rPr>
          <m:t>-</m:t>
        </m:r>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self</m:t>
            </m:r>
          </m:sub>
          <m:sup/>
        </m:sSubSup>
      </m:oMath>
      <w:r w:rsidR="007709F9" w:rsidRPr="00A02CB8">
        <w:rPr>
          <w:rFonts w:eastAsia="MS Mincho"/>
          <w:b/>
          <w:lang w:val="sv-SE" w:eastAsia="zh-CN"/>
        </w:rPr>
        <w:t xml:space="preserve">, with </w:t>
      </w:r>
      <m:oMath>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self</m:t>
            </m:r>
          </m:sub>
          <m:sup/>
        </m:sSubSup>
      </m:oMath>
      <w:r w:rsidR="007709F9" w:rsidRPr="00A02CB8">
        <w:rPr>
          <w:rFonts w:eastAsia="MS Mincho"/>
          <w:b/>
          <w:lang w:val=""/>
        </w:rPr>
        <w:t xml:space="preserve"> </w:t>
      </w:r>
      <w:proofErr w:type="spellStart"/>
      <w:r w:rsidR="007709F9" w:rsidRPr="00A02CB8">
        <w:rPr>
          <w:rFonts w:eastAsia="MS Mincho"/>
          <w:b/>
          <w:lang w:val="sv-SE" w:eastAsia="zh-CN"/>
        </w:rPr>
        <w:t>being</w:t>
      </w:r>
      <w:proofErr w:type="spellEnd"/>
      <w:r w:rsidR="007709F9" w:rsidRPr="00A02CB8">
        <w:rPr>
          <w:rFonts w:eastAsia="MS Mincho"/>
          <w:b/>
          <w:lang w:val="sv-SE" w:eastAsia="zh-CN"/>
        </w:rPr>
        <w:t xml:space="preserve"> the </w:t>
      </w:r>
      <w:proofErr w:type="spellStart"/>
      <w:r w:rsidR="007709F9" w:rsidRPr="00A02CB8">
        <w:rPr>
          <w:rFonts w:eastAsia="MS Mincho"/>
          <w:b/>
          <w:lang w:val="sv-SE" w:eastAsia="zh-CN"/>
        </w:rPr>
        <w:t>ratio</w:t>
      </w:r>
      <w:proofErr w:type="spellEnd"/>
      <w:r w:rsidR="007709F9" w:rsidRPr="00A02CB8">
        <w:rPr>
          <w:rFonts w:eastAsia="MS Mincho"/>
          <w:b/>
          <w:lang w:val="sv-SE" w:eastAsia="zh-CN"/>
        </w:rPr>
        <w:t xml:space="preserve"> </w:t>
      </w:r>
      <w:proofErr w:type="spellStart"/>
      <w:r w:rsidR="007709F9" w:rsidRPr="00A02CB8">
        <w:rPr>
          <w:rFonts w:eastAsia="MS Mincho"/>
          <w:b/>
          <w:lang w:val="sv-SE" w:eastAsia="zh-CN"/>
        </w:rPr>
        <w:t>of</w:t>
      </w:r>
      <w:proofErr w:type="spellEnd"/>
      <w:r w:rsidR="007709F9" w:rsidRPr="00A02CB8">
        <w:rPr>
          <w:rFonts w:eastAsia="MS Mincho"/>
          <w:b/>
          <w:lang w:val="sv-SE" w:eastAsia="zh-CN"/>
        </w:rPr>
        <w:t xml:space="preserve"> </w:t>
      </w:r>
      <w:proofErr w:type="spellStart"/>
      <w:r w:rsidR="007709F9" w:rsidRPr="00A02CB8">
        <w:rPr>
          <w:rFonts w:eastAsia="MS Mincho"/>
          <w:b/>
          <w:lang w:val="sv-SE" w:eastAsia="zh-CN"/>
        </w:rPr>
        <w:t>self-interference</w:t>
      </w:r>
      <w:proofErr w:type="spellEnd"/>
      <w:r w:rsidR="007709F9" w:rsidRPr="00A02CB8">
        <w:rPr>
          <w:rFonts w:eastAsia="MS Mincho"/>
          <w:b/>
          <w:lang w:val="sv-SE" w:eastAsia="zh-CN"/>
        </w:rPr>
        <w:t xml:space="preserve"> </w:t>
      </w:r>
      <w:proofErr w:type="spellStart"/>
      <w:r w:rsidR="007709F9" w:rsidRPr="00A02CB8">
        <w:rPr>
          <w:rFonts w:eastAsia="MS Mincho"/>
          <w:b/>
          <w:lang w:val="sv-SE" w:eastAsia="zh-CN"/>
        </w:rPr>
        <w:t>cancellation</w:t>
      </w:r>
      <w:proofErr w:type="spellEnd"/>
      <w:r w:rsidR="007709F9" w:rsidRPr="00A02CB8">
        <w:rPr>
          <w:rFonts w:eastAsia="MS Mincho"/>
          <w:b/>
          <w:lang w:val="sv-SE" w:eastAsia="zh-CN"/>
        </w:rPr>
        <w:t xml:space="preserve"> (RSIC)</w:t>
      </w:r>
    </w:p>
    <w:p w14:paraId="7B36EEB0" w14:textId="77777777" w:rsidR="007709F9" w:rsidRPr="00A02CB8" w:rsidRDefault="00000000" w:rsidP="007709F9">
      <w:pPr>
        <w:pStyle w:val="ListParagraph"/>
        <w:numPr>
          <w:ilvl w:val="0"/>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3</m:t>
                </m:r>
              </m:e>
            </m:d>
          </m:sub>
        </m:sSub>
      </m:oMath>
      <w:r w:rsidR="007709F9" w:rsidRPr="00A02CB8">
        <w:rPr>
          <w:rFonts w:eastAsia="MS Mincho"/>
          <w:b/>
          <w:lang w:val="sv-SE" w:eastAsia="zh-CN"/>
        </w:rPr>
        <w:t xml:space="preserve"> is the gNB-gNB co-site co-channel inter-subband interference and can be calculated as:</w:t>
      </w:r>
    </w:p>
    <w:p w14:paraId="056FC609" w14:textId="77777777" w:rsidR="007709F9" w:rsidRPr="00A02CB8" w:rsidRDefault="00000000" w:rsidP="007709F9">
      <w:pPr>
        <w:pStyle w:val="ListParagraph"/>
        <w:numPr>
          <w:ilvl w:val="1"/>
          <w:numId w:val="102"/>
        </w:numPr>
        <w:rPr>
          <w:rFonts w:eastAsia="MS Mincho"/>
          <w:b/>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3</m:t>
                </m:r>
              </m:e>
            </m:d>
          </m:sub>
        </m:sSub>
      </m:oMath>
      <w:r w:rsidR="007709F9" w:rsidRPr="00A02CB8">
        <w:rPr>
          <w:rFonts w:eastAsia="MS Mincho"/>
          <w:b/>
          <w:lang w:val="sv-SE"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zh-CN"/>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interferer_sector</m:t>
            </m:r>
          </m:sub>
        </m:sSub>
        <m:r>
          <m:rPr>
            <m:sty m:val="bi"/>
          </m:rPr>
          <w:rPr>
            <w:rFonts w:ascii="Cambria Math" w:eastAsia="MS Mincho" w:hAnsi="Cambria Math"/>
            <w:sz w:val="18"/>
            <w:szCs w:val="18"/>
            <w:lang w:val="sv-SE" w:eastAsia="zh-CN"/>
          </w:rPr>
          <m:t xml:space="preserve">- </m:t>
        </m:r>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co-site</m:t>
            </m:r>
          </m:sub>
          <m:sup/>
        </m:sSubSup>
      </m:oMath>
      <w:r w:rsidR="007709F9" w:rsidRPr="00A02CB8">
        <w:rPr>
          <w:rFonts w:eastAsia="MS Mincho"/>
          <w:b/>
          <w:lang w:val="sv-SE" w:eastAsia="zh-CN"/>
        </w:rPr>
        <w:t xml:space="preserve">, with   </w:t>
      </w:r>
      <m:oMath>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co-site</m:t>
            </m:r>
          </m:sub>
          <m:sup/>
        </m:sSubSup>
      </m:oMath>
      <w:r w:rsidR="007709F9" w:rsidRPr="00A02CB8">
        <w:rPr>
          <w:rFonts w:eastAsia="MS Mincho"/>
          <w:b/>
          <w:lang w:val=""/>
        </w:rPr>
        <w:t xml:space="preserve"> being the interference suppression capability of co-site inter-sector co-channel inter-subband CLI and it can be calculated as:</w:t>
      </w:r>
    </w:p>
    <w:p w14:paraId="2C0CF08E" w14:textId="77777777" w:rsidR="007709F9" w:rsidRPr="00A02CB8" w:rsidRDefault="00000000" w:rsidP="007709F9">
      <w:pPr>
        <w:pStyle w:val="ListParagraph"/>
        <w:numPr>
          <w:ilvl w:val="1"/>
          <w:numId w:val="102"/>
        </w:numPr>
        <w:rPr>
          <w:rFonts w:eastAsia="MS Mincho"/>
          <w:b/>
          <w:sz w:val="18"/>
          <w:szCs w:val="18"/>
          <w:lang w:val="sv-SE" w:eastAsia="zh-CN"/>
        </w:rPr>
      </w:pPr>
      <m:oMath>
        <m:sSubSup>
          <m:sSubSupPr>
            <m:ctrlPr>
              <w:rPr>
                <w:rFonts w:ascii="Cambria Math" w:eastAsia="Times New Roman" w:hAnsi="Cambria Math" w:cs="Calibri"/>
                <w:b/>
                <w:lang w:val=""/>
              </w:rPr>
            </m:ctrlPr>
          </m:sSubSupPr>
          <m:e>
            <m:r>
              <m:rPr>
                <m:sty m:val="b"/>
              </m:rPr>
              <w:rPr>
                <w:rFonts w:ascii="Cambria Math" w:eastAsia="Times New Roman" w:hAnsi="Cambria Math" w:cs="Calibri"/>
                <w:lang w:val=""/>
              </w:rPr>
              <m:t>α</m:t>
            </m:r>
          </m:e>
          <m:sub>
            <m:r>
              <m:rPr>
                <m:sty m:val="b"/>
              </m:rPr>
              <w:rPr>
                <w:rFonts w:ascii="Cambria Math" w:eastAsia="Times New Roman" w:hAnsi="Cambria Math" w:cs="Calibri"/>
                <w:lang w:val=""/>
              </w:rPr>
              <m:t>co-site</m:t>
            </m:r>
          </m:sub>
          <m:sup/>
        </m:sSubSup>
        <m:r>
          <m:rPr>
            <m:sty m:val="b"/>
          </m:rPr>
          <w:rPr>
            <w:rFonts w:ascii="Cambria Math" w:eastAsia="Times New Roman" w:hAnsi="Cambria Math" w:cs="Calibri"/>
            <w:lang w:val=""/>
          </w:rPr>
          <m:t>=</m:t>
        </m:r>
        <m:sSub>
          <m:sSubPr>
            <m:ctrlPr>
              <w:rPr>
                <w:rFonts w:ascii="Cambria Math" w:eastAsia="Times New Roman" w:hAnsi="Cambria Math" w:cs="Calibri"/>
                <w:b/>
                <w:lang w:val=""/>
              </w:rPr>
            </m:ctrlPr>
          </m:sSubPr>
          <m:e>
            <m:r>
              <m:rPr>
                <m:sty m:val="b"/>
              </m:rPr>
              <w:rPr>
                <w:rFonts w:ascii="Cambria Math" w:eastAsia="Times New Roman" w:hAnsi="Cambria Math" w:cs="Calibri"/>
                <w:lang w:val=""/>
              </w:rPr>
              <m:t>spatial isolation</m:t>
            </m:r>
          </m:e>
          <m:sub>
            <m:r>
              <m:rPr>
                <m:sty m:val="bi"/>
              </m:rPr>
              <w:rPr>
                <w:rFonts w:ascii="Cambria Math" w:eastAsia="Times New Roman" w:hAnsi="Cambria Math" w:cs="Calibri"/>
                <w:lang w:val=""/>
              </w:rPr>
              <m:t>dB</m:t>
            </m:r>
          </m:sub>
        </m:sSub>
        <m:r>
          <m:rPr>
            <m:sty m:val="b"/>
          </m:rPr>
          <w:rPr>
            <w:rFonts w:ascii="Cambria Math" w:eastAsia="Times New Roman" w:hAnsi="Cambria Math" w:cs="Calibri"/>
            <w:lang w:val=""/>
          </w:rPr>
          <m:t>+ACIR</m:t>
        </m:r>
      </m:oMath>
      <w:r w:rsidR="007709F9" w:rsidRPr="00A02CB8">
        <w:rPr>
          <w:rFonts w:eastAsia="MS Mincho"/>
          <w:b/>
          <w:lang w:val=""/>
        </w:rPr>
        <w:t>,</w:t>
      </w:r>
      <w:r w:rsidR="007709F9" w:rsidRPr="00A02CB8">
        <w:rPr>
          <w:rFonts w:eastAsia="MS Mincho"/>
          <w:b/>
          <w:sz w:val="22"/>
          <w:szCs w:val="22"/>
          <w:lang w:val=""/>
        </w:rPr>
        <w:t xml:space="preserve"> </w:t>
      </w:r>
      <w:r w:rsidR="007709F9" w:rsidRPr="00A02CB8">
        <w:rPr>
          <w:rFonts w:eastAsia="MS Mincho"/>
          <w:b/>
          <w:lang w:val=""/>
        </w:rPr>
        <w:t>being ACIR the combined efffect of ACLR and ACS</w:t>
      </w:r>
    </w:p>
    <w:p w14:paraId="077554A7" w14:textId="77777777" w:rsidR="007709F9" w:rsidRPr="00A02CB8" w:rsidRDefault="00000000" w:rsidP="007709F9">
      <w:pPr>
        <w:pStyle w:val="ListParagraph"/>
        <w:numPr>
          <w:ilvl w:val="0"/>
          <w:numId w:val="102"/>
        </w:numPr>
        <w:rPr>
          <w:rFonts w:eastAsia="MS Mincho"/>
          <w:b/>
          <w:sz w:val="18"/>
          <w:szCs w:val="18"/>
          <w:lang w:val="sv-SE" w:eastAsia="zh-CN"/>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r>
              <m:rPr>
                <m:sty m:val="bi"/>
              </m:rPr>
              <w:rPr>
                <w:rFonts w:ascii="Cambria Math" w:eastAsia="MS Mincho" w:hAnsi="Cambria Math"/>
                <w:lang w:val="sv-SE" w:eastAsia="zh-CN"/>
              </w:rPr>
              <m:t>(4)</m:t>
            </m:r>
          </m:sub>
        </m:sSub>
      </m:oMath>
      <w:r w:rsidR="007709F9" w:rsidRPr="00A02CB8">
        <w:rPr>
          <w:rFonts w:eastAsia="MS Mincho"/>
          <w:b/>
          <w:lang w:val="sv-SE" w:eastAsia="zh-CN"/>
        </w:rPr>
        <w:t xml:space="preserve"> is the gNB-gNB inter-site co-channel inter-subband interference and can be calculated as:</w:t>
      </w:r>
    </w:p>
    <w:p w14:paraId="3B3D2EB6" w14:textId="77777777" w:rsidR="007709F9" w:rsidRPr="000112A1" w:rsidRDefault="00000000" w:rsidP="007709F9">
      <w:pPr>
        <w:pStyle w:val="ListParagraph"/>
        <w:numPr>
          <w:ilvl w:val="1"/>
          <w:numId w:val="102"/>
        </w:numPr>
        <w:rPr>
          <w:lang w:val="sv-SE"/>
        </w:rPr>
      </w:pPr>
      <m:oMath>
        <m:sSub>
          <m:sSubPr>
            <m:ctrlPr>
              <w:rPr>
                <w:rFonts w:ascii="Cambria Math" w:eastAsia="MS Mincho" w:hAnsi="Cambria Math"/>
                <w:b/>
                <w:i/>
                <w:lang w:val="sv-SE" w:eastAsia="zh-CN"/>
              </w:rPr>
            </m:ctrlPr>
          </m:sSubPr>
          <m:e>
            <m:r>
              <m:rPr>
                <m:sty m:val="bi"/>
              </m:rPr>
              <w:rPr>
                <w:rFonts w:ascii="Cambria Math" w:eastAsia="MS Mincho" w:hAnsi="Cambria Math"/>
                <w:lang w:val="sv-SE" w:eastAsia="zh-CN"/>
              </w:rPr>
              <m:t>I</m:t>
            </m:r>
          </m:e>
          <m:sub>
            <m:d>
              <m:dPr>
                <m:ctrlPr>
                  <w:rPr>
                    <w:rFonts w:ascii="Cambria Math" w:eastAsia="MS Mincho" w:hAnsi="Cambria Math"/>
                    <w:b/>
                    <w:i/>
                    <w:lang w:val="sv-SE" w:eastAsia="zh-CN"/>
                  </w:rPr>
                </m:ctrlPr>
              </m:dPr>
              <m:e>
                <m:r>
                  <m:rPr>
                    <m:sty m:val="bi"/>
                  </m:rPr>
                  <w:rPr>
                    <w:rFonts w:ascii="Cambria Math" w:eastAsia="MS Mincho" w:hAnsi="Cambria Math"/>
                    <w:lang w:val="sv-SE" w:eastAsia="zh-CN"/>
                  </w:rPr>
                  <m:t>4</m:t>
                </m:r>
              </m:e>
            </m:d>
          </m:sub>
        </m:sSub>
      </m:oMath>
      <w:r w:rsidR="007709F9" w:rsidRPr="00A02CB8">
        <w:rPr>
          <w:rFonts w:eastAsia="MS Mincho"/>
          <w:b/>
          <w:lang w:val="sv-SE" w:eastAsia="zh-CN"/>
        </w:rPr>
        <w:t xml:space="preserve"> = </w:t>
      </w:r>
      <m:oMath>
        <m:r>
          <m:rPr>
            <m:sty m:val="bi"/>
          </m:rPr>
          <w:rPr>
            <w:rFonts w:ascii="Cambria Math" w:eastAsia="MS Mincho" w:hAnsi="Cambria Math"/>
            <w:sz w:val="18"/>
            <w:szCs w:val="18"/>
            <w:lang w:val="sv-SE" w:eastAsia="zh-CN"/>
          </w:rPr>
          <m:t>T</m:t>
        </m:r>
        <m:sSub>
          <m:sSubPr>
            <m:ctrlPr>
              <w:rPr>
                <w:rFonts w:ascii="Cambria Math" w:eastAsia="MS Mincho" w:hAnsi="Cambria Math"/>
                <w:b/>
                <w:i/>
                <w:sz w:val="18"/>
                <w:szCs w:val="18"/>
                <w:lang w:val="sv-SE" w:eastAsia="zh-CN"/>
              </w:rPr>
            </m:ctrlPr>
          </m:sSubPr>
          <m:e>
            <m:r>
              <m:rPr>
                <m:sty m:val="bi"/>
              </m:rPr>
              <w:rPr>
                <w:rFonts w:ascii="Cambria Math" w:eastAsia="MS Mincho" w:hAnsi="Cambria Math"/>
                <w:sz w:val="18"/>
                <w:szCs w:val="18"/>
                <w:lang w:val="sv-SE" w:eastAsia="zh-CN"/>
              </w:rPr>
              <m:t>x</m:t>
            </m:r>
          </m:e>
          <m:sub>
            <m:r>
              <m:rPr>
                <m:sty m:val="bi"/>
              </m:rPr>
              <w:rPr>
                <w:rFonts w:ascii="Cambria Math" w:eastAsia="MS Mincho" w:hAnsi="Cambria Math"/>
                <w:sz w:val="18"/>
                <w:szCs w:val="18"/>
                <w:lang w:val="sv-SE" w:eastAsia="zh-CN"/>
              </w:rPr>
              <m:t>interferer_gNB</m:t>
            </m:r>
          </m:sub>
        </m:sSub>
        <m:r>
          <m:rPr>
            <m:sty m:val="bi"/>
          </m:rPr>
          <w:rPr>
            <w:rFonts w:ascii="Cambria Math" w:eastAsia="MS Mincho" w:hAnsi="Cambria Math"/>
            <w:sz w:val="18"/>
            <w:szCs w:val="18"/>
            <w:lang w:val="sv-SE" w:eastAsia="zh-CN"/>
          </w:rPr>
          <m:t>- couplingLoss-</m:t>
        </m:r>
        <m:r>
          <m:rPr>
            <m:sty m:val="bi"/>
          </m:rPr>
          <w:rPr>
            <w:rFonts w:ascii="Cambria Math" w:eastAsia="Times New Roman" w:hAnsi="Cambria Math" w:cs="Calibri"/>
            <w:lang w:val=""/>
          </w:rPr>
          <m:t>ACIR</m:t>
        </m:r>
      </m:oMath>
    </w:p>
    <w:p w14:paraId="1A2C96F8" w14:textId="77777777" w:rsidR="00D44393" w:rsidRPr="000112A1" w:rsidRDefault="00D44393" w:rsidP="000112A1">
      <w:pPr>
        <w:pStyle w:val="ListParagraph"/>
        <w:ind w:left="2376"/>
        <w:rPr>
          <w:lang w:val="sv-SE"/>
        </w:rPr>
      </w:pPr>
    </w:p>
    <w:p w14:paraId="47A01F64" w14:textId="22654773" w:rsidR="00AF115C" w:rsidRPr="00A02CB8" w:rsidRDefault="00AF115C" w:rsidP="00AF115C">
      <w:pPr>
        <w:rPr>
          <w:b/>
          <w:bCs/>
          <w:lang w:val="en-US"/>
        </w:rPr>
      </w:pPr>
      <w:r w:rsidRPr="00A02CB8">
        <w:rPr>
          <w:b/>
          <w:bCs/>
          <w:lang w:val="en-US"/>
        </w:rPr>
        <w:t xml:space="preserve">Observation </w:t>
      </w:r>
      <w:r w:rsidR="000112A1">
        <w:rPr>
          <w:b/>
          <w:bCs/>
          <w:lang w:val="en-US"/>
        </w:rPr>
        <w:t>4</w:t>
      </w:r>
      <w:r w:rsidRPr="00A02CB8">
        <w:rPr>
          <w:b/>
          <w:bCs/>
          <w:lang w:val="en-US"/>
        </w:rPr>
        <w:t xml:space="preserve">: </w:t>
      </w:r>
      <w:r>
        <w:rPr>
          <w:b/>
          <w:bCs/>
          <w:lang w:val="en-US"/>
        </w:rPr>
        <w:t>Coexistence simulations shows that, for C</w:t>
      </w:r>
      <w:r w:rsidRPr="00A02CB8">
        <w:rPr>
          <w:b/>
          <w:bCs/>
          <w:lang w:val="en-US"/>
        </w:rPr>
        <w:t xml:space="preserve">ase 2, there is minimal impact </w:t>
      </w:r>
      <w:r>
        <w:rPr>
          <w:b/>
          <w:bCs/>
          <w:lang w:val="en-US"/>
        </w:rPr>
        <w:t xml:space="preserve">on the victim NR TDD DL SINR </w:t>
      </w:r>
      <w:r w:rsidRPr="00A02CB8">
        <w:rPr>
          <w:b/>
          <w:bCs/>
          <w:lang w:val="en-US"/>
        </w:rPr>
        <w:t xml:space="preserve">between having NR TDD DL or SBFD as the aggressor technology in the adjacent channel. </w:t>
      </w:r>
    </w:p>
    <w:p w14:paraId="592A9F81" w14:textId="77777777" w:rsidR="00AF115C" w:rsidRDefault="00AF115C" w:rsidP="00AF115C">
      <w:pPr>
        <w:rPr>
          <w:b/>
          <w:bCs/>
          <w:lang w:val="en-US"/>
        </w:rPr>
      </w:pPr>
      <w:r w:rsidRPr="00A02CB8">
        <w:rPr>
          <w:b/>
          <w:bCs/>
          <w:lang w:val="en-US"/>
        </w:rPr>
        <w:t xml:space="preserve">Proposal </w:t>
      </w:r>
      <w:r>
        <w:rPr>
          <w:b/>
          <w:bCs/>
          <w:lang w:val="en-US"/>
        </w:rPr>
        <w:t>5</w:t>
      </w:r>
      <w:r w:rsidRPr="00A02CB8">
        <w:rPr>
          <w:b/>
          <w:bCs/>
          <w:lang w:val="en-US"/>
        </w:rPr>
        <w:t xml:space="preserve">: The priority of the Urban Hotspot scenario should be set to “High” as </w:t>
      </w:r>
      <w:r>
        <w:rPr>
          <w:b/>
          <w:bCs/>
          <w:lang w:val="en-US"/>
        </w:rPr>
        <w:t>this scenario is expected to provide more insights about SBFD coexistence due to the presence of UE-to-UE cross-link interference.</w:t>
      </w:r>
      <w:r w:rsidRPr="00A02CB8">
        <w:rPr>
          <w:b/>
          <w:bCs/>
          <w:lang w:val="en-US"/>
        </w:rPr>
        <w:t xml:space="preserve">  </w:t>
      </w:r>
    </w:p>
    <w:p w14:paraId="37A1CDDF" w14:textId="2A2BB593" w:rsidR="00AF115C" w:rsidRDefault="00AF115C" w:rsidP="00AF115C">
      <w:pPr>
        <w:rPr>
          <w:b/>
          <w:bCs/>
          <w:lang w:val="en-US"/>
        </w:rPr>
      </w:pPr>
      <w:r w:rsidRPr="00A02CB8">
        <w:rPr>
          <w:b/>
          <w:bCs/>
          <w:lang w:val="en-US"/>
        </w:rPr>
        <w:t xml:space="preserve">Observation </w:t>
      </w:r>
      <w:r w:rsidR="000112A1">
        <w:rPr>
          <w:b/>
          <w:bCs/>
          <w:lang w:val="en-US"/>
        </w:rPr>
        <w:t>5</w:t>
      </w:r>
      <w:r w:rsidRPr="00A02CB8">
        <w:rPr>
          <w:b/>
          <w:bCs/>
          <w:lang w:val="en-US"/>
        </w:rPr>
        <w:t xml:space="preserve">: </w:t>
      </w:r>
      <w:r>
        <w:rPr>
          <w:b/>
          <w:bCs/>
          <w:lang w:val="en-US"/>
        </w:rPr>
        <w:t>Coexistence simulations shows that, for C</w:t>
      </w:r>
      <w:r w:rsidRPr="00A02CB8">
        <w:rPr>
          <w:b/>
          <w:bCs/>
          <w:lang w:val="en-US"/>
        </w:rPr>
        <w:t xml:space="preserve">ase </w:t>
      </w:r>
      <w:r>
        <w:rPr>
          <w:b/>
          <w:bCs/>
          <w:lang w:val="en-US"/>
        </w:rPr>
        <w:t>6</w:t>
      </w:r>
      <w:r w:rsidRPr="00A02CB8">
        <w:rPr>
          <w:b/>
          <w:bCs/>
          <w:lang w:val="en-US"/>
        </w:rPr>
        <w:t xml:space="preserve">, there is minimal impact </w:t>
      </w:r>
      <w:r>
        <w:rPr>
          <w:b/>
          <w:bCs/>
          <w:lang w:val="en-US"/>
        </w:rPr>
        <w:t xml:space="preserve">on the victim SBFD DL SINR </w:t>
      </w:r>
      <w:r w:rsidRPr="00A02CB8">
        <w:rPr>
          <w:b/>
          <w:bCs/>
          <w:lang w:val="en-US"/>
        </w:rPr>
        <w:t xml:space="preserve">between having NR TDD DL or </w:t>
      </w:r>
      <w:r>
        <w:rPr>
          <w:b/>
          <w:bCs/>
          <w:lang w:val="en-US"/>
        </w:rPr>
        <w:t>not</w:t>
      </w:r>
      <w:r w:rsidRPr="00A02CB8">
        <w:rPr>
          <w:b/>
          <w:bCs/>
          <w:lang w:val="en-US"/>
        </w:rPr>
        <w:t xml:space="preserve"> as the aggressor technology in the adjacent channel. </w:t>
      </w:r>
    </w:p>
    <w:p w14:paraId="5563B575" w14:textId="0E428B68" w:rsidR="00AF115C" w:rsidRPr="00A02CB8" w:rsidRDefault="00AF115C" w:rsidP="00AF115C">
      <w:pPr>
        <w:rPr>
          <w:b/>
          <w:bCs/>
          <w:lang w:val="en-US"/>
        </w:rPr>
      </w:pPr>
      <w:r w:rsidRPr="00A02CB8">
        <w:rPr>
          <w:b/>
          <w:bCs/>
          <w:lang w:val="en-US"/>
        </w:rPr>
        <w:t xml:space="preserve">Observation </w:t>
      </w:r>
      <w:r w:rsidR="000112A1">
        <w:rPr>
          <w:b/>
          <w:bCs/>
          <w:lang w:val="en-US"/>
        </w:rPr>
        <w:t>6</w:t>
      </w:r>
      <w:r w:rsidRPr="00A02CB8">
        <w:rPr>
          <w:b/>
          <w:bCs/>
          <w:lang w:val="en-US"/>
        </w:rPr>
        <w:t xml:space="preserve">: </w:t>
      </w:r>
      <w:r>
        <w:rPr>
          <w:b/>
          <w:bCs/>
          <w:lang w:val="en-US"/>
        </w:rPr>
        <w:t>Coexistence simulations shows that, for C</w:t>
      </w:r>
      <w:r w:rsidRPr="00A02CB8">
        <w:rPr>
          <w:b/>
          <w:bCs/>
          <w:lang w:val="en-US"/>
        </w:rPr>
        <w:t xml:space="preserve">ase </w:t>
      </w:r>
      <w:r>
        <w:rPr>
          <w:b/>
          <w:bCs/>
          <w:lang w:val="en-US"/>
        </w:rPr>
        <w:t>6</w:t>
      </w:r>
      <w:r w:rsidRPr="00A02CB8">
        <w:rPr>
          <w:b/>
          <w:bCs/>
          <w:lang w:val="en-US"/>
        </w:rPr>
        <w:t xml:space="preserve">, </w:t>
      </w:r>
      <w:r>
        <w:rPr>
          <w:b/>
          <w:bCs/>
          <w:lang w:val="en-US"/>
        </w:rPr>
        <w:t xml:space="preserve">the presence of DL transmissions on the adjacent channel </w:t>
      </w:r>
      <w:proofErr w:type="gramStart"/>
      <w:r>
        <w:rPr>
          <w:b/>
          <w:bCs/>
          <w:lang w:val="en-US"/>
        </w:rPr>
        <w:t>show</w:t>
      </w:r>
      <w:proofErr w:type="gramEnd"/>
      <w:r>
        <w:rPr>
          <w:b/>
          <w:bCs/>
          <w:lang w:val="en-US"/>
        </w:rPr>
        <w:t xml:space="preserve"> clear degradation of the SBFD UL SINR.</w:t>
      </w:r>
    </w:p>
    <w:p w14:paraId="70D2EA71" w14:textId="037B2045"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25431" w:rsidRDefault="59AFA31E" w:rsidP="00425431">
      <w:pPr>
        <w:overflowPunct/>
        <w:autoSpaceDE/>
        <w:autoSpaceDN/>
        <w:adjustRightInd/>
        <w:spacing w:after="60"/>
        <w:textAlignment w:val="auto"/>
        <w:rPr>
          <w:rFonts w:eastAsia="Times New Roman"/>
          <w:lang w:val="en-US" w:eastAsia="zh-CN"/>
        </w:rPr>
      </w:pPr>
      <w:r w:rsidRPr="00425431">
        <w:rPr>
          <w:rFonts w:eastAsia="Times New Roman"/>
          <w:lang w:val="en-US" w:eastAsia="zh-CN"/>
        </w:rPr>
        <w:t xml:space="preserve">[1] </w:t>
      </w:r>
      <w:r w:rsidR="00812DF3" w:rsidRPr="00425431">
        <w:rPr>
          <w:rFonts w:eastAsia="Times New Roman"/>
          <w:lang w:val="en-US" w:eastAsia="zh-CN"/>
        </w:rPr>
        <w:t>RP</w:t>
      </w:r>
      <w:r w:rsidR="00360992" w:rsidRPr="00425431">
        <w:rPr>
          <w:rFonts w:eastAsia="Times New Roman"/>
          <w:lang w:val="en-US" w:eastAsia="zh-CN"/>
        </w:rPr>
        <w:t>-2</w:t>
      </w:r>
      <w:r w:rsidR="009E42A8" w:rsidRPr="00425431">
        <w:rPr>
          <w:rFonts w:eastAsia="Times New Roman"/>
          <w:lang w:val="en-US" w:eastAsia="zh-CN"/>
        </w:rPr>
        <w:t>21352</w:t>
      </w:r>
      <w:r w:rsidR="00360992" w:rsidRPr="00425431">
        <w:rPr>
          <w:rFonts w:eastAsia="Times New Roman"/>
          <w:lang w:val="en-US" w:eastAsia="zh-CN"/>
        </w:rPr>
        <w:t>, “</w:t>
      </w:r>
      <w:r w:rsidR="00812DF3" w:rsidRPr="00425431">
        <w:rPr>
          <w:rFonts w:eastAsia="Times New Roman"/>
          <w:i/>
          <w:lang w:val="en-US" w:eastAsia="zh-CN"/>
        </w:rPr>
        <w:t>Study on Evolution of NR Duplex Operation</w:t>
      </w:r>
      <w:r w:rsidR="005E0408" w:rsidRPr="00425431">
        <w:rPr>
          <w:rFonts w:eastAsia="Times New Roman"/>
          <w:lang w:val="en-US" w:eastAsia="zh-CN"/>
        </w:rPr>
        <w:t xml:space="preserve">”, </w:t>
      </w:r>
      <w:r w:rsidR="00812DF3" w:rsidRPr="00425431">
        <w:rPr>
          <w:rFonts w:eastAsia="Times New Roman"/>
          <w:lang w:val="en-US" w:eastAsia="zh-CN"/>
        </w:rPr>
        <w:t>CMCC</w:t>
      </w:r>
      <w:bookmarkEnd w:id="1"/>
    </w:p>
    <w:p w14:paraId="58831818" w14:textId="59F473AE" w:rsidR="00646B1F" w:rsidRDefault="00425431" w:rsidP="001A3537">
      <w:pPr>
        <w:overflowPunct/>
        <w:autoSpaceDE/>
        <w:autoSpaceDN/>
        <w:adjustRightInd/>
        <w:spacing w:after="60"/>
        <w:textAlignment w:val="auto"/>
        <w:rPr>
          <w:rFonts w:eastAsia="Times New Roman"/>
          <w:lang w:val="en-US" w:eastAsia="zh-CN"/>
        </w:rPr>
      </w:pPr>
      <w:r w:rsidRPr="00D03A8D">
        <w:rPr>
          <w:rFonts w:eastAsia="Times New Roman"/>
          <w:lang w:val="en-US" w:eastAsia="zh-CN"/>
        </w:rPr>
        <w:t>[</w:t>
      </w:r>
      <w:r>
        <w:rPr>
          <w:rFonts w:eastAsia="Times New Roman"/>
          <w:lang w:val="en-US" w:eastAsia="zh-CN"/>
        </w:rPr>
        <w:t>2</w:t>
      </w:r>
      <w:r w:rsidRPr="00D03A8D">
        <w:rPr>
          <w:rFonts w:eastAsia="Times New Roman"/>
          <w:lang w:val="en-US" w:eastAsia="zh-CN"/>
        </w:rPr>
        <w:t xml:space="preserve">] </w:t>
      </w:r>
      <w:r w:rsidR="0082532F" w:rsidRPr="0082532F">
        <w:rPr>
          <w:rFonts w:eastAsia="Times New Roman"/>
          <w:lang w:val="en-US" w:eastAsia="zh-CN"/>
        </w:rPr>
        <w:t>R4-2217466</w:t>
      </w:r>
      <w:r>
        <w:rPr>
          <w:rFonts w:eastAsia="Times New Roman"/>
          <w:lang w:val="en-US" w:eastAsia="zh-CN"/>
        </w:rPr>
        <w:t xml:space="preserve">, </w:t>
      </w:r>
      <w:r w:rsidRPr="003E4602">
        <w:rPr>
          <w:rFonts w:eastAsia="Times New Roman"/>
          <w:i/>
          <w:iCs/>
          <w:lang w:val="en-US" w:eastAsia="zh-CN"/>
        </w:rPr>
        <w:t>“</w:t>
      </w:r>
      <w:r w:rsidR="0082532F" w:rsidRPr="0082532F">
        <w:rPr>
          <w:rFonts w:eastAsia="Times New Roman"/>
          <w:i/>
          <w:iCs/>
          <w:lang w:val="en-US" w:eastAsia="zh-CN"/>
        </w:rPr>
        <w:t>WF for adjacent channel co-existence evaluation of SBFD operation</w:t>
      </w:r>
      <w:r w:rsidRPr="003E4602">
        <w:rPr>
          <w:rFonts w:eastAsia="Times New Roman"/>
          <w:i/>
          <w:iCs/>
          <w:lang w:val="en-US" w:eastAsia="zh-CN"/>
        </w:rPr>
        <w:t>”</w:t>
      </w:r>
      <w:r>
        <w:rPr>
          <w:rFonts w:eastAsia="Times New Roman"/>
          <w:lang w:val="en-US" w:eastAsia="zh-CN"/>
        </w:rPr>
        <w:t>, Samsung</w:t>
      </w:r>
      <w:r w:rsidR="0082532F">
        <w:rPr>
          <w:rFonts w:eastAsia="Times New Roman"/>
          <w:lang w:val="en-US" w:eastAsia="zh-CN"/>
        </w:rPr>
        <w:t>, CMCC</w:t>
      </w:r>
    </w:p>
    <w:p w14:paraId="1206C729" w14:textId="436562B5" w:rsidR="00350E0E" w:rsidRDefault="00350E0E" w:rsidP="001A3537">
      <w:pPr>
        <w:overflowPunct/>
        <w:autoSpaceDE/>
        <w:autoSpaceDN/>
        <w:adjustRightInd/>
        <w:spacing w:after="60"/>
        <w:textAlignment w:val="auto"/>
        <w:rPr>
          <w:lang w:val="en-US"/>
        </w:rPr>
      </w:pPr>
      <w:r>
        <w:rPr>
          <w:rFonts w:eastAsia="Times New Roman"/>
          <w:lang w:val="en-US" w:eastAsia="zh-CN"/>
        </w:rPr>
        <w:t xml:space="preserve">[3] </w:t>
      </w:r>
      <w:r w:rsidRPr="00350E0E">
        <w:rPr>
          <w:rFonts w:eastAsia="Times New Roman"/>
          <w:lang w:val="en-US" w:eastAsia="zh-CN"/>
        </w:rPr>
        <w:t>R4-2302888</w:t>
      </w:r>
      <w:r>
        <w:rPr>
          <w:rFonts w:eastAsia="Times New Roman"/>
          <w:lang w:val="en-US" w:eastAsia="zh-CN"/>
        </w:rPr>
        <w:t xml:space="preserve">, </w:t>
      </w:r>
      <w:r w:rsidRPr="00350E0E">
        <w:rPr>
          <w:rFonts w:eastAsia="Times New Roman"/>
          <w:lang w:val="en-US" w:eastAsia="zh-CN"/>
        </w:rPr>
        <w:t>WF for SBFD adjacent channel co-existence study</w:t>
      </w:r>
      <w:r>
        <w:rPr>
          <w:rFonts w:eastAsia="Times New Roman"/>
          <w:lang w:val="en-US" w:eastAsia="zh-CN"/>
        </w:rPr>
        <w:t>, CMCC</w:t>
      </w:r>
    </w:p>
    <w:p w14:paraId="7AD8A29C" w14:textId="77777777" w:rsidR="00EA6C92" w:rsidRPr="00684D2D" w:rsidRDefault="00EA6C92" w:rsidP="001A3537">
      <w:pPr>
        <w:spacing w:line="259" w:lineRule="auto"/>
        <w:rPr>
          <w:lang w:val="en-US"/>
        </w:rPr>
      </w:pPr>
    </w:p>
    <w:sectPr w:rsidR="00EA6C92" w:rsidRPr="00684D2D" w:rsidSect="003D2D8F">
      <w:headerReference w:type="default" r:id="rId27"/>
      <w:footerReference w:type="default" r:id="rId2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C6E59" w14:textId="77777777" w:rsidR="00F50885" w:rsidRDefault="00F50885">
      <w:r>
        <w:separator/>
      </w:r>
    </w:p>
    <w:p w14:paraId="5EE21862" w14:textId="77777777" w:rsidR="00F50885" w:rsidRDefault="00F50885"/>
  </w:endnote>
  <w:endnote w:type="continuationSeparator" w:id="0">
    <w:p w14:paraId="5FCAE589" w14:textId="77777777" w:rsidR="00F50885" w:rsidRDefault="00F50885">
      <w:r>
        <w:continuationSeparator/>
      </w:r>
    </w:p>
    <w:p w14:paraId="05D4B528" w14:textId="77777777" w:rsidR="00F50885" w:rsidRDefault="00F50885"/>
  </w:endnote>
  <w:endnote w:type="continuationNotice" w:id="1">
    <w:p w14:paraId="5D2984F4" w14:textId="77777777" w:rsidR="00F50885" w:rsidRDefault="00F50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ì??">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66237" w14:textId="77777777" w:rsidR="00F50885" w:rsidRDefault="00F50885">
      <w:r>
        <w:separator/>
      </w:r>
    </w:p>
    <w:p w14:paraId="2D12D63C" w14:textId="77777777" w:rsidR="00F50885" w:rsidRDefault="00F50885"/>
  </w:footnote>
  <w:footnote w:type="continuationSeparator" w:id="0">
    <w:p w14:paraId="26281B7E" w14:textId="77777777" w:rsidR="00F50885" w:rsidRDefault="00F50885">
      <w:r>
        <w:continuationSeparator/>
      </w:r>
    </w:p>
    <w:p w14:paraId="6BB37122" w14:textId="77777777" w:rsidR="00F50885" w:rsidRDefault="00F50885"/>
  </w:footnote>
  <w:footnote w:type="continuationNotice" w:id="1">
    <w:p w14:paraId="79C0A877" w14:textId="77777777" w:rsidR="00F50885" w:rsidRDefault="00F50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571132"/>
    <w:multiLevelType w:val="multilevel"/>
    <w:tmpl w:val="A6905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3B2560C"/>
    <w:multiLevelType w:val="hybridMultilevel"/>
    <w:tmpl w:val="C90AFC10"/>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14A10D05"/>
    <w:multiLevelType w:val="multilevel"/>
    <w:tmpl w:val="6F6E4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8935F6"/>
    <w:multiLevelType w:val="hybridMultilevel"/>
    <w:tmpl w:val="CBA06D82"/>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D50BA8"/>
    <w:multiLevelType w:val="multilevel"/>
    <w:tmpl w:val="98C6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8" w15:restartNumberingAfterBreak="0">
    <w:nsid w:val="237E43E5"/>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256C5F15"/>
    <w:multiLevelType w:val="multilevel"/>
    <w:tmpl w:val="EE0CDAC8"/>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B6C7F23"/>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29" w15:restartNumberingAfterBreak="0">
    <w:nsid w:val="32A107F4"/>
    <w:multiLevelType w:val="multilevel"/>
    <w:tmpl w:val="8D08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31" w15:restartNumberingAfterBreak="0">
    <w:nsid w:val="399B23FC"/>
    <w:multiLevelType w:val="multilevel"/>
    <w:tmpl w:val="7D5EF7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38"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42"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52D85C8E"/>
    <w:multiLevelType w:val="hybridMultilevel"/>
    <w:tmpl w:val="C42A0036"/>
    <w:lvl w:ilvl="0" w:tplc="345655FA">
      <w:start w:val="149"/>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6"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7"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53" w15:restartNumberingAfterBreak="0">
    <w:nsid w:val="6F1D6A21"/>
    <w:multiLevelType w:val="singleLevel"/>
    <w:tmpl w:val="A100F9DC"/>
    <w:lvl w:ilvl="0">
      <w:numFmt w:val="decimal"/>
      <w:pStyle w:val="References"/>
      <w:lvlText w:val=""/>
      <w:lvlJc w:val="left"/>
    </w:lvl>
  </w:abstractNum>
  <w:abstractNum w:abstractNumId="54" w15:restartNumberingAfterBreak="0">
    <w:nsid w:val="6F611A85"/>
    <w:multiLevelType w:val="multilevel"/>
    <w:tmpl w:val="3FE0D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7" w15:restartNumberingAfterBreak="0">
    <w:nsid w:val="754A58BE"/>
    <w:multiLevelType w:val="multilevel"/>
    <w:tmpl w:val="6ABC3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9"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0"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0286033">
    <w:abstractNumId w:val="41"/>
  </w:num>
  <w:num w:numId="2" w16cid:durableId="1941835738">
    <w:abstractNumId w:val="30"/>
  </w:num>
  <w:num w:numId="3" w16cid:durableId="1167863082">
    <w:abstractNumId w:val="59"/>
  </w:num>
  <w:num w:numId="4" w16cid:durableId="224951639">
    <w:abstractNumId w:val="27"/>
  </w:num>
  <w:num w:numId="5" w16cid:durableId="217206988">
    <w:abstractNumId w:val="11"/>
  </w:num>
  <w:num w:numId="6" w16cid:durableId="1934124017">
    <w:abstractNumId w:val="53"/>
  </w:num>
  <w:num w:numId="7" w16cid:durableId="1797020714">
    <w:abstractNumId w:val="47"/>
  </w:num>
  <w:num w:numId="8" w16cid:durableId="61804689">
    <w:abstractNumId w:val="51"/>
  </w:num>
  <w:num w:numId="9" w16cid:durableId="578291729">
    <w:abstractNumId w:val="28"/>
  </w:num>
  <w:num w:numId="10" w16cid:durableId="1959604473">
    <w:abstractNumId w:val="43"/>
  </w:num>
  <w:num w:numId="11" w16cid:durableId="694769431">
    <w:abstractNumId w:val="60"/>
  </w:num>
  <w:num w:numId="12" w16cid:durableId="354383656">
    <w:abstractNumId w:val="37"/>
  </w:num>
  <w:num w:numId="13" w16cid:durableId="1027293393">
    <w:abstractNumId w:val="34"/>
  </w:num>
  <w:num w:numId="14" w16cid:durableId="18624720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2748101">
    <w:abstractNumId w:val="4"/>
  </w:num>
  <w:num w:numId="16" w16cid:durableId="604263259">
    <w:abstractNumId w:val="39"/>
  </w:num>
  <w:num w:numId="17" w16cid:durableId="59913247">
    <w:abstractNumId w:val="23"/>
  </w:num>
  <w:num w:numId="18" w16cid:durableId="327825194">
    <w:abstractNumId w:val="17"/>
  </w:num>
  <w:num w:numId="19" w16cid:durableId="51245280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380584">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334057">
    <w:abstractNumId w:val="48"/>
  </w:num>
  <w:num w:numId="22" w16cid:durableId="102844358">
    <w:abstractNumId w:val="12"/>
  </w:num>
  <w:num w:numId="23" w16cid:durableId="1499691032">
    <w:abstractNumId w:val="46"/>
  </w:num>
  <w:num w:numId="24" w16cid:durableId="1689257632">
    <w:abstractNumId w:val="40"/>
  </w:num>
  <w:num w:numId="25" w16cid:durableId="89905047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138806">
    <w:abstractNumId w:val="0"/>
  </w:num>
  <w:num w:numId="27" w16cid:durableId="559747929">
    <w:abstractNumId w:val="1"/>
  </w:num>
  <w:num w:numId="28" w16cid:durableId="6876930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2892299">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0811298">
    <w:abstractNumId w:val="26"/>
  </w:num>
  <w:num w:numId="31" w16cid:durableId="864946558">
    <w:abstractNumId w:val="26"/>
  </w:num>
  <w:num w:numId="32" w16cid:durableId="7745193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5598948">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4227707">
    <w:abstractNumId w:val="48"/>
  </w:num>
  <w:num w:numId="35" w16cid:durableId="2014188089">
    <w:abstractNumId w:val="12"/>
  </w:num>
  <w:num w:numId="36" w16cid:durableId="1060202720">
    <w:abstractNumId w:val="40"/>
  </w:num>
  <w:num w:numId="37" w16cid:durableId="86930948">
    <w:abstractNumId w:val="0"/>
  </w:num>
  <w:num w:numId="38" w16cid:durableId="1786583188">
    <w:abstractNumId w:val="1"/>
  </w:num>
  <w:num w:numId="39" w16cid:durableId="110284097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6979760">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4817221">
    <w:abstractNumId w:val="35"/>
  </w:num>
  <w:num w:numId="42" w16cid:durableId="889463365">
    <w:abstractNumId w:val="36"/>
  </w:num>
  <w:num w:numId="43" w16cid:durableId="39689803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9009717">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9624836">
    <w:abstractNumId w:val="58"/>
  </w:num>
  <w:num w:numId="46" w16cid:durableId="15243244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23839374">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93500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383470">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72849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682163">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1382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7686961">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84027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623577">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419595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0190880">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974858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7521027">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54549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2434523">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200598">
    <w:abstractNumId w:val="45"/>
  </w:num>
  <w:num w:numId="63" w16cid:durableId="10951329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2977542">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04279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6147189">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1921689">
    <w:abstractNumId w:val="32"/>
  </w:num>
  <w:num w:numId="68" w16cid:durableId="1858421589">
    <w:abstractNumId w:val="20"/>
  </w:num>
  <w:num w:numId="69" w16cid:durableId="206733938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82506456">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1838857">
    <w:abstractNumId w:val="38"/>
  </w:num>
  <w:num w:numId="72" w16cid:durableId="669256769">
    <w:abstractNumId w:val="24"/>
  </w:num>
  <w:num w:numId="73" w16cid:durableId="1970209995">
    <w:abstractNumId w:val="52"/>
  </w:num>
  <w:num w:numId="74" w16cid:durableId="1262224034">
    <w:abstractNumId w:val="9"/>
  </w:num>
  <w:num w:numId="75" w16cid:durableId="115293916">
    <w:abstractNumId w:val="22"/>
  </w:num>
  <w:num w:numId="76" w16cid:durableId="1379816127">
    <w:abstractNumId w:val="2"/>
  </w:num>
  <w:num w:numId="77" w16cid:durableId="1832795973">
    <w:abstractNumId w:val="48"/>
  </w:num>
  <w:num w:numId="78" w16cid:durableId="690449648">
    <w:abstractNumId w:val="32"/>
  </w:num>
  <w:num w:numId="79" w16cid:durableId="1549337179">
    <w:abstractNumId w:val="22"/>
  </w:num>
  <w:num w:numId="80" w16cid:durableId="1622226815">
    <w:abstractNumId w:val="2"/>
  </w:num>
  <w:num w:numId="81" w16cid:durableId="954484371">
    <w:abstractNumId w:val="3"/>
  </w:num>
  <w:num w:numId="82" w16cid:durableId="1250040343">
    <w:abstractNumId w:val="19"/>
  </w:num>
  <w:num w:numId="83" w16cid:durableId="727918351">
    <w:abstractNumId w:val="5"/>
  </w:num>
  <w:num w:numId="84" w16cid:durableId="366374358">
    <w:abstractNumId w:val="33"/>
  </w:num>
  <w:num w:numId="85" w16cid:durableId="178394034">
    <w:abstractNumId w:val="55"/>
  </w:num>
  <w:num w:numId="86" w16cid:durableId="614554484">
    <w:abstractNumId w:val="8"/>
  </w:num>
  <w:num w:numId="87" w16cid:durableId="283460961">
    <w:abstractNumId w:val="10"/>
  </w:num>
  <w:num w:numId="88" w16cid:durableId="51588247">
    <w:abstractNumId w:val="50"/>
  </w:num>
  <w:num w:numId="89" w16cid:durableId="1741707092">
    <w:abstractNumId w:val="15"/>
  </w:num>
  <w:num w:numId="90" w16cid:durableId="1797530790">
    <w:abstractNumId w:val="49"/>
  </w:num>
  <w:num w:numId="91" w16cid:durableId="651328130">
    <w:abstractNumId w:val="44"/>
  </w:num>
  <w:num w:numId="92" w16cid:durableId="498816561">
    <w:abstractNumId w:val="14"/>
    <w:lvlOverride w:ilvl="0">
      <w:startOverride w:val="3"/>
    </w:lvlOverride>
  </w:num>
  <w:num w:numId="93" w16cid:durableId="1984701669">
    <w:abstractNumId w:val="54"/>
  </w:num>
  <w:num w:numId="94" w16cid:durableId="2079788879">
    <w:abstractNumId w:val="31"/>
  </w:num>
  <w:num w:numId="95" w16cid:durableId="1728840765">
    <w:abstractNumId w:val="16"/>
  </w:num>
  <w:num w:numId="96" w16cid:durableId="1414740332">
    <w:abstractNumId w:val="18"/>
    <w:lvlOverride w:ilvl="0">
      <w:startOverride w:val="2"/>
    </w:lvlOverride>
  </w:num>
  <w:num w:numId="97" w16cid:durableId="957756971">
    <w:abstractNumId w:val="25"/>
  </w:num>
  <w:num w:numId="98" w16cid:durableId="1804999872">
    <w:abstractNumId w:val="21"/>
  </w:num>
  <w:num w:numId="99" w16cid:durableId="1317999047">
    <w:abstractNumId w:val="29"/>
  </w:num>
  <w:num w:numId="100" w16cid:durableId="1164127169">
    <w:abstractNumId w:val="57"/>
  </w:num>
  <w:num w:numId="101" w16cid:durableId="1375160990">
    <w:abstractNumId w:val="7"/>
  </w:num>
  <w:num w:numId="102" w16cid:durableId="1005786953">
    <w:abstractNumId w:val="13"/>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C19"/>
    <w:rsid w:val="00001099"/>
    <w:rsid w:val="00001222"/>
    <w:rsid w:val="00001293"/>
    <w:rsid w:val="000014CC"/>
    <w:rsid w:val="00001585"/>
    <w:rsid w:val="00001638"/>
    <w:rsid w:val="00001B45"/>
    <w:rsid w:val="00001CDA"/>
    <w:rsid w:val="00001F9C"/>
    <w:rsid w:val="0000268A"/>
    <w:rsid w:val="00002789"/>
    <w:rsid w:val="00002912"/>
    <w:rsid w:val="00002CFA"/>
    <w:rsid w:val="00002D80"/>
    <w:rsid w:val="0000371B"/>
    <w:rsid w:val="000038A8"/>
    <w:rsid w:val="000038E6"/>
    <w:rsid w:val="00003B11"/>
    <w:rsid w:val="00003B4A"/>
    <w:rsid w:val="00003B9C"/>
    <w:rsid w:val="00003D12"/>
    <w:rsid w:val="00003E06"/>
    <w:rsid w:val="00003FCC"/>
    <w:rsid w:val="0000438F"/>
    <w:rsid w:val="00004773"/>
    <w:rsid w:val="000047FC"/>
    <w:rsid w:val="00004994"/>
    <w:rsid w:val="00004A10"/>
    <w:rsid w:val="00004C7A"/>
    <w:rsid w:val="00004D5A"/>
    <w:rsid w:val="00004D8B"/>
    <w:rsid w:val="00004FD5"/>
    <w:rsid w:val="00005166"/>
    <w:rsid w:val="0000550A"/>
    <w:rsid w:val="00005AAD"/>
    <w:rsid w:val="00005CD3"/>
    <w:rsid w:val="00005F62"/>
    <w:rsid w:val="00005FB5"/>
    <w:rsid w:val="0000612E"/>
    <w:rsid w:val="0000616B"/>
    <w:rsid w:val="0000643D"/>
    <w:rsid w:val="00006B8D"/>
    <w:rsid w:val="00006D3E"/>
    <w:rsid w:val="00006F26"/>
    <w:rsid w:val="00007260"/>
    <w:rsid w:val="00007829"/>
    <w:rsid w:val="00007968"/>
    <w:rsid w:val="00007ACB"/>
    <w:rsid w:val="00007C83"/>
    <w:rsid w:val="00007D6C"/>
    <w:rsid w:val="00008B5A"/>
    <w:rsid w:val="0001019E"/>
    <w:rsid w:val="000102FC"/>
    <w:rsid w:val="00010322"/>
    <w:rsid w:val="00010520"/>
    <w:rsid w:val="00010CC5"/>
    <w:rsid w:val="00011083"/>
    <w:rsid w:val="000112A1"/>
    <w:rsid w:val="00011782"/>
    <w:rsid w:val="000117B9"/>
    <w:rsid w:val="000119C0"/>
    <w:rsid w:val="00012199"/>
    <w:rsid w:val="00012A2A"/>
    <w:rsid w:val="00012B5F"/>
    <w:rsid w:val="00012D5C"/>
    <w:rsid w:val="00012E0D"/>
    <w:rsid w:val="00012FAA"/>
    <w:rsid w:val="000130CE"/>
    <w:rsid w:val="00013278"/>
    <w:rsid w:val="0001327C"/>
    <w:rsid w:val="0001361E"/>
    <w:rsid w:val="00013955"/>
    <w:rsid w:val="00013CD4"/>
    <w:rsid w:val="00013DF0"/>
    <w:rsid w:val="00013ED7"/>
    <w:rsid w:val="0001410D"/>
    <w:rsid w:val="00014523"/>
    <w:rsid w:val="00014576"/>
    <w:rsid w:val="00014655"/>
    <w:rsid w:val="00014871"/>
    <w:rsid w:val="00014D55"/>
    <w:rsid w:val="000150C5"/>
    <w:rsid w:val="00015A94"/>
    <w:rsid w:val="00015B0A"/>
    <w:rsid w:val="00015CA2"/>
    <w:rsid w:val="00015CD7"/>
    <w:rsid w:val="00015DA0"/>
    <w:rsid w:val="00015F3E"/>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5D4"/>
    <w:rsid w:val="00021CC7"/>
    <w:rsid w:val="00021DD8"/>
    <w:rsid w:val="000221C7"/>
    <w:rsid w:val="00022200"/>
    <w:rsid w:val="00022484"/>
    <w:rsid w:val="00022836"/>
    <w:rsid w:val="00022992"/>
    <w:rsid w:val="00022E3E"/>
    <w:rsid w:val="00022F79"/>
    <w:rsid w:val="00023081"/>
    <w:rsid w:val="00023420"/>
    <w:rsid w:val="00023727"/>
    <w:rsid w:val="00023867"/>
    <w:rsid w:val="00023B35"/>
    <w:rsid w:val="00023C58"/>
    <w:rsid w:val="00023D5C"/>
    <w:rsid w:val="0002412F"/>
    <w:rsid w:val="0002420D"/>
    <w:rsid w:val="00024555"/>
    <w:rsid w:val="00024667"/>
    <w:rsid w:val="000248D8"/>
    <w:rsid w:val="00024CA4"/>
    <w:rsid w:val="00024DA3"/>
    <w:rsid w:val="00025118"/>
    <w:rsid w:val="0002552F"/>
    <w:rsid w:val="000256F2"/>
    <w:rsid w:val="00025A42"/>
    <w:rsid w:val="00025EC2"/>
    <w:rsid w:val="00026875"/>
    <w:rsid w:val="00026B35"/>
    <w:rsid w:val="00026BD3"/>
    <w:rsid w:val="0002761B"/>
    <w:rsid w:val="00027877"/>
    <w:rsid w:val="00027A0C"/>
    <w:rsid w:val="00027A8C"/>
    <w:rsid w:val="00027F01"/>
    <w:rsid w:val="0003016B"/>
    <w:rsid w:val="000309EA"/>
    <w:rsid w:val="00030C72"/>
    <w:rsid w:val="00030D7D"/>
    <w:rsid w:val="00030F6A"/>
    <w:rsid w:val="000315CB"/>
    <w:rsid w:val="00031C17"/>
    <w:rsid w:val="00031E87"/>
    <w:rsid w:val="000321A3"/>
    <w:rsid w:val="00032672"/>
    <w:rsid w:val="00032E33"/>
    <w:rsid w:val="00032F70"/>
    <w:rsid w:val="00033305"/>
    <w:rsid w:val="000337B8"/>
    <w:rsid w:val="000338BC"/>
    <w:rsid w:val="0003397D"/>
    <w:rsid w:val="0003398F"/>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7D8"/>
    <w:rsid w:val="0003691C"/>
    <w:rsid w:val="00036AE3"/>
    <w:rsid w:val="00036CB9"/>
    <w:rsid w:val="00036EFD"/>
    <w:rsid w:val="0003771B"/>
    <w:rsid w:val="000402C9"/>
    <w:rsid w:val="00040412"/>
    <w:rsid w:val="000404D2"/>
    <w:rsid w:val="00040681"/>
    <w:rsid w:val="00040739"/>
    <w:rsid w:val="00040924"/>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3EA"/>
    <w:rsid w:val="0004248D"/>
    <w:rsid w:val="0004250C"/>
    <w:rsid w:val="00042BFE"/>
    <w:rsid w:val="00042D83"/>
    <w:rsid w:val="00043036"/>
    <w:rsid w:val="00043103"/>
    <w:rsid w:val="000439AD"/>
    <w:rsid w:val="000439DD"/>
    <w:rsid w:val="00043ED1"/>
    <w:rsid w:val="00044058"/>
    <w:rsid w:val="00044165"/>
    <w:rsid w:val="00044215"/>
    <w:rsid w:val="00044313"/>
    <w:rsid w:val="000444B6"/>
    <w:rsid w:val="000445B5"/>
    <w:rsid w:val="00044894"/>
    <w:rsid w:val="00045048"/>
    <w:rsid w:val="00045150"/>
    <w:rsid w:val="000451F5"/>
    <w:rsid w:val="00045239"/>
    <w:rsid w:val="0004535F"/>
    <w:rsid w:val="0004544D"/>
    <w:rsid w:val="000454EA"/>
    <w:rsid w:val="0004586A"/>
    <w:rsid w:val="00045CAF"/>
    <w:rsid w:val="00045DD8"/>
    <w:rsid w:val="0004635E"/>
    <w:rsid w:val="000464B7"/>
    <w:rsid w:val="00046627"/>
    <w:rsid w:val="00046828"/>
    <w:rsid w:val="00046833"/>
    <w:rsid w:val="00046AC7"/>
    <w:rsid w:val="00046EDB"/>
    <w:rsid w:val="00047223"/>
    <w:rsid w:val="000473C5"/>
    <w:rsid w:val="0004756D"/>
    <w:rsid w:val="000478FE"/>
    <w:rsid w:val="0004792E"/>
    <w:rsid w:val="00047D6E"/>
    <w:rsid w:val="00047ECA"/>
    <w:rsid w:val="00050031"/>
    <w:rsid w:val="00050307"/>
    <w:rsid w:val="00050532"/>
    <w:rsid w:val="000507ED"/>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5D1"/>
    <w:rsid w:val="00052BC2"/>
    <w:rsid w:val="000534B2"/>
    <w:rsid w:val="0005364F"/>
    <w:rsid w:val="000537FD"/>
    <w:rsid w:val="00053871"/>
    <w:rsid w:val="000538AF"/>
    <w:rsid w:val="00053BB2"/>
    <w:rsid w:val="000545CE"/>
    <w:rsid w:val="00054660"/>
    <w:rsid w:val="00054A17"/>
    <w:rsid w:val="00055323"/>
    <w:rsid w:val="00056399"/>
    <w:rsid w:val="0005654A"/>
    <w:rsid w:val="0005660C"/>
    <w:rsid w:val="0005692B"/>
    <w:rsid w:val="00056AA3"/>
    <w:rsid w:val="00057323"/>
    <w:rsid w:val="000574E9"/>
    <w:rsid w:val="00057C29"/>
    <w:rsid w:val="00057E98"/>
    <w:rsid w:val="00057EFD"/>
    <w:rsid w:val="00057FF2"/>
    <w:rsid w:val="000600A6"/>
    <w:rsid w:val="00060290"/>
    <w:rsid w:val="0006029D"/>
    <w:rsid w:val="00060401"/>
    <w:rsid w:val="000606B9"/>
    <w:rsid w:val="00060C36"/>
    <w:rsid w:val="00060E0A"/>
    <w:rsid w:val="000615FC"/>
    <w:rsid w:val="0006168A"/>
    <w:rsid w:val="000618B1"/>
    <w:rsid w:val="00061B7D"/>
    <w:rsid w:val="00061C6A"/>
    <w:rsid w:val="00061C75"/>
    <w:rsid w:val="00061D3C"/>
    <w:rsid w:val="00062133"/>
    <w:rsid w:val="00062232"/>
    <w:rsid w:val="000622DA"/>
    <w:rsid w:val="00062576"/>
    <w:rsid w:val="000626A0"/>
    <w:rsid w:val="000628B4"/>
    <w:rsid w:val="00062A74"/>
    <w:rsid w:val="00062C0B"/>
    <w:rsid w:val="00062E33"/>
    <w:rsid w:val="00064217"/>
    <w:rsid w:val="00064281"/>
    <w:rsid w:val="000644A3"/>
    <w:rsid w:val="000647BB"/>
    <w:rsid w:val="00064909"/>
    <w:rsid w:val="00065047"/>
    <w:rsid w:val="00065723"/>
    <w:rsid w:val="00065985"/>
    <w:rsid w:val="000662E1"/>
    <w:rsid w:val="00066305"/>
    <w:rsid w:val="00066435"/>
    <w:rsid w:val="0006645C"/>
    <w:rsid w:val="000666F0"/>
    <w:rsid w:val="0006685F"/>
    <w:rsid w:val="00066D99"/>
    <w:rsid w:val="00066E50"/>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238"/>
    <w:rsid w:val="00071401"/>
    <w:rsid w:val="00071BE8"/>
    <w:rsid w:val="00071D8F"/>
    <w:rsid w:val="000721FD"/>
    <w:rsid w:val="0007237C"/>
    <w:rsid w:val="0007265D"/>
    <w:rsid w:val="00072830"/>
    <w:rsid w:val="000728B1"/>
    <w:rsid w:val="00072AF0"/>
    <w:rsid w:val="00072E66"/>
    <w:rsid w:val="00072EB0"/>
    <w:rsid w:val="00073B00"/>
    <w:rsid w:val="00073E66"/>
    <w:rsid w:val="0007401F"/>
    <w:rsid w:val="00074445"/>
    <w:rsid w:val="0007464F"/>
    <w:rsid w:val="00074694"/>
    <w:rsid w:val="0007477F"/>
    <w:rsid w:val="000747D3"/>
    <w:rsid w:val="000748B1"/>
    <w:rsid w:val="00074945"/>
    <w:rsid w:val="0007511F"/>
    <w:rsid w:val="00075686"/>
    <w:rsid w:val="00075853"/>
    <w:rsid w:val="00075887"/>
    <w:rsid w:val="000758C6"/>
    <w:rsid w:val="0007596F"/>
    <w:rsid w:val="00075992"/>
    <w:rsid w:val="00075AF8"/>
    <w:rsid w:val="00075DB8"/>
    <w:rsid w:val="00076491"/>
    <w:rsid w:val="00077AC8"/>
    <w:rsid w:val="00077BF9"/>
    <w:rsid w:val="00077CBD"/>
    <w:rsid w:val="000800CB"/>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919"/>
    <w:rsid w:val="00082BB6"/>
    <w:rsid w:val="00082D63"/>
    <w:rsid w:val="00083322"/>
    <w:rsid w:val="000835E1"/>
    <w:rsid w:val="0008366D"/>
    <w:rsid w:val="0008391B"/>
    <w:rsid w:val="00083A11"/>
    <w:rsid w:val="00083C41"/>
    <w:rsid w:val="00083C68"/>
    <w:rsid w:val="00083C86"/>
    <w:rsid w:val="00084115"/>
    <w:rsid w:val="000841D9"/>
    <w:rsid w:val="000845F1"/>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2B"/>
    <w:rsid w:val="0009065D"/>
    <w:rsid w:val="0009083B"/>
    <w:rsid w:val="000908CF"/>
    <w:rsid w:val="0009093C"/>
    <w:rsid w:val="00090992"/>
    <w:rsid w:val="00090C79"/>
    <w:rsid w:val="00091001"/>
    <w:rsid w:val="00091047"/>
    <w:rsid w:val="00091109"/>
    <w:rsid w:val="0009129D"/>
    <w:rsid w:val="00091A2F"/>
    <w:rsid w:val="00091EF7"/>
    <w:rsid w:val="0009254A"/>
    <w:rsid w:val="00092680"/>
    <w:rsid w:val="000926F2"/>
    <w:rsid w:val="000928CD"/>
    <w:rsid w:val="000928EF"/>
    <w:rsid w:val="00093051"/>
    <w:rsid w:val="00093376"/>
    <w:rsid w:val="000933C8"/>
    <w:rsid w:val="000933F0"/>
    <w:rsid w:val="000935C6"/>
    <w:rsid w:val="000936A2"/>
    <w:rsid w:val="000936C5"/>
    <w:rsid w:val="00093A45"/>
    <w:rsid w:val="00093E30"/>
    <w:rsid w:val="0009400D"/>
    <w:rsid w:val="000947E8"/>
    <w:rsid w:val="0009501F"/>
    <w:rsid w:val="000950D7"/>
    <w:rsid w:val="000959C7"/>
    <w:rsid w:val="00095A55"/>
    <w:rsid w:val="00095C87"/>
    <w:rsid w:val="00095D34"/>
    <w:rsid w:val="00095FA1"/>
    <w:rsid w:val="00096036"/>
    <w:rsid w:val="00096086"/>
    <w:rsid w:val="00096219"/>
    <w:rsid w:val="00096404"/>
    <w:rsid w:val="0009681B"/>
    <w:rsid w:val="000968B1"/>
    <w:rsid w:val="00096BF8"/>
    <w:rsid w:val="00096F7C"/>
    <w:rsid w:val="00097989"/>
    <w:rsid w:val="00097A5C"/>
    <w:rsid w:val="00097C39"/>
    <w:rsid w:val="00097FF7"/>
    <w:rsid w:val="000A0E56"/>
    <w:rsid w:val="000A0F53"/>
    <w:rsid w:val="000A1521"/>
    <w:rsid w:val="000A19AC"/>
    <w:rsid w:val="000A2242"/>
    <w:rsid w:val="000A2244"/>
    <w:rsid w:val="000A2C55"/>
    <w:rsid w:val="000A30A7"/>
    <w:rsid w:val="000A3553"/>
    <w:rsid w:val="000A35B9"/>
    <w:rsid w:val="000A39C0"/>
    <w:rsid w:val="000A3E31"/>
    <w:rsid w:val="000A4256"/>
    <w:rsid w:val="000A4705"/>
    <w:rsid w:val="000A4763"/>
    <w:rsid w:val="000A47B2"/>
    <w:rsid w:val="000A51FF"/>
    <w:rsid w:val="000A5529"/>
    <w:rsid w:val="000A591E"/>
    <w:rsid w:val="000A5ADC"/>
    <w:rsid w:val="000A6DF5"/>
    <w:rsid w:val="000A6F38"/>
    <w:rsid w:val="000A70C5"/>
    <w:rsid w:val="000A732B"/>
    <w:rsid w:val="000A73BD"/>
    <w:rsid w:val="000A7786"/>
    <w:rsid w:val="000A7A57"/>
    <w:rsid w:val="000A7A9C"/>
    <w:rsid w:val="000A7BDB"/>
    <w:rsid w:val="000A7C4A"/>
    <w:rsid w:val="000A7CAB"/>
    <w:rsid w:val="000B0452"/>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91E"/>
    <w:rsid w:val="000B3941"/>
    <w:rsid w:val="000B3CFB"/>
    <w:rsid w:val="000B4103"/>
    <w:rsid w:val="000B42BE"/>
    <w:rsid w:val="000B4353"/>
    <w:rsid w:val="000B443E"/>
    <w:rsid w:val="000B46BA"/>
    <w:rsid w:val="000B4DDE"/>
    <w:rsid w:val="000B4E46"/>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A51"/>
    <w:rsid w:val="000C0B11"/>
    <w:rsid w:val="000C0B44"/>
    <w:rsid w:val="000C0E2F"/>
    <w:rsid w:val="000C11DD"/>
    <w:rsid w:val="000C15B2"/>
    <w:rsid w:val="000C1AA6"/>
    <w:rsid w:val="000C1D58"/>
    <w:rsid w:val="000C22F2"/>
    <w:rsid w:val="000C25B7"/>
    <w:rsid w:val="000C25B8"/>
    <w:rsid w:val="000C2B0C"/>
    <w:rsid w:val="000C2D5F"/>
    <w:rsid w:val="000C2EA1"/>
    <w:rsid w:val="000C2F5E"/>
    <w:rsid w:val="000C2FD6"/>
    <w:rsid w:val="000C3224"/>
    <w:rsid w:val="000C338B"/>
    <w:rsid w:val="000C382B"/>
    <w:rsid w:val="000C3917"/>
    <w:rsid w:val="000C3984"/>
    <w:rsid w:val="000C3C80"/>
    <w:rsid w:val="000C3E78"/>
    <w:rsid w:val="000C3F0A"/>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9B8"/>
    <w:rsid w:val="000C6B4C"/>
    <w:rsid w:val="000C6B75"/>
    <w:rsid w:val="000C6E9A"/>
    <w:rsid w:val="000C6EB7"/>
    <w:rsid w:val="000C6F19"/>
    <w:rsid w:val="000C6F7D"/>
    <w:rsid w:val="000C714B"/>
    <w:rsid w:val="000C72F1"/>
    <w:rsid w:val="000C73B6"/>
    <w:rsid w:val="000C799A"/>
    <w:rsid w:val="000D002B"/>
    <w:rsid w:val="000D0090"/>
    <w:rsid w:val="000D09DE"/>
    <w:rsid w:val="000D13F7"/>
    <w:rsid w:val="000D169F"/>
    <w:rsid w:val="000D241D"/>
    <w:rsid w:val="000D2475"/>
    <w:rsid w:val="000D2901"/>
    <w:rsid w:val="000D2DA1"/>
    <w:rsid w:val="000D314E"/>
    <w:rsid w:val="000D360C"/>
    <w:rsid w:val="000D3677"/>
    <w:rsid w:val="000D3785"/>
    <w:rsid w:val="000D3C79"/>
    <w:rsid w:val="000D3F6B"/>
    <w:rsid w:val="000D45CF"/>
    <w:rsid w:val="000D45EB"/>
    <w:rsid w:val="000D4C2B"/>
    <w:rsid w:val="000D5158"/>
    <w:rsid w:val="000D5177"/>
    <w:rsid w:val="000D53F0"/>
    <w:rsid w:val="000D55A2"/>
    <w:rsid w:val="000D5829"/>
    <w:rsid w:val="000D591C"/>
    <w:rsid w:val="000D5EE1"/>
    <w:rsid w:val="000D5FDF"/>
    <w:rsid w:val="000D6088"/>
    <w:rsid w:val="000D6235"/>
    <w:rsid w:val="000D62C9"/>
    <w:rsid w:val="000D62F5"/>
    <w:rsid w:val="000D63BF"/>
    <w:rsid w:val="000D661E"/>
    <w:rsid w:val="000D6837"/>
    <w:rsid w:val="000D6E3F"/>
    <w:rsid w:val="000D6E5D"/>
    <w:rsid w:val="000D6F74"/>
    <w:rsid w:val="000D761F"/>
    <w:rsid w:val="000D79D0"/>
    <w:rsid w:val="000D7F45"/>
    <w:rsid w:val="000E0155"/>
    <w:rsid w:val="000E0739"/>
    <w:rsid w:val="000E07EF"/>
    <w:rsid w:val="000E0832"/>
    <w:rsid w:val="000E08D3"/>
    <w:rsid w:val="000E0A47"/>
    <w:rsid w:val="000E0B9B"/>
    <w:rsid w:val="000E0CCE"/>
    <w:rsid w:val="000E12FD"/>
    <w:rsid w:val="000E136C"/>
    <w:rsid w:val="000E1387"/>
    <w:rsid w:val="000E15E4"/>
    <w:rsid w:val="000E193F"/>
    <w:rsid w:val="000E1DC7"/>
    <w:rsid w:val="000E1E1C"/>
    <w:rsid w:val="000E1EAF"/>
    <w:rsid w:val="000E224A"/>
    <w:rsid w:val="000E242E"/>
    <w:rsid w:val="000E2BF3"/>
    <w:rsid w:val="000E32C4"/>
    <w:rsid w:val="000E33A7"/>
    <w:rsid w:val="000E3642"/>
    <w:rsid w:val="000E3718"/>
    <w:rsid w:val="000E374A"/>
    <w:rsid w:val="000E37FF"/>
    <w:rsid w:val="000E3D54"/>
    <w:rsid w:val="000E3ED0"/>
    <w:rsid w:val="000E3F6B"/>
    <w:rsid w:val="000E4053"/>
    <w:rsid w:val="000E4110"/>
    <w:rsid w:val="000E421E"/>
    <w:rsid w:val="000E4DA7"/>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718"/>
    <w:rsid w:val="000F2E58"/>
    <w:rsid w:val="000F3F3D"/>
    <w:rsid w:val="000F44D6"/>
    <w:rsid w:val="000F4658"/>
    <w:rsid w:val="000F483B"/>
    <w:rsid w:val="000F5382"/>
    <w:rsid w:val="000F5636"/>
    <w:rsid w:val="000F5653"/>
    <w:rsid w:val="000F58D7"/>
    <w:rsid w:val="000F5E4A"/>
    <w:rsid w:val="000F63E2"/>
    <w:rsid w:val="000F6893"/>
    <w:rsid w:val="000F6BA5"/>
    <w:rsid w:val="000F700C"/>
    <w:rsid w:val="000F70F2"/>
    <w:rsid w:val="000F7242"/>
    <w:rsid w:val="000F7678"/>
    <w:rsid w:val="000F7AF1"/>
    <w:rsid w:val="000F7D5D"/>
    <w:rsid w:val="000F7DA9"/>
    <w:rsid w:val="000F7DF8"/>
    <w:rsid w:val="00100250"/>
    <w:rsid w:val="0010039E"/>
    <w:rsid w:val="00100473"/>
    <w:rsid w:val="0010047A"/>
    <w:rsid w:val="00101CB5"/>
    <w:rsid w:val="00102205"/>
    <w:rsid w:val="0010238D"/>
    <w:rsid w:val="0010253A"/>
    <w:rsid w:val="001025B3"/>
    <w:rsid w:val="00102B6E"/>
    <w:rsid w:val="00102D0B"/>
    <w:rsid w:val="00103143"/>
    <w:rsid w:val="00103781"/>
    <w:rsid w:val="00103BB7"/>
    <w:rsid w:val="00103D25"/>
    <w:rsid w:val="001041EC"/>
    <w:rsid w:val="00104202"/>
    <w:rsid w:val="001042A6"/>
    <w:rsid w:val="0010462F"/>
    <w:rsid w:val="0010468C"/>
    <w:rsid w:val="001048F9"/>
    <w:rsid w:val="00104DF9"/>
    <w:rsid w:val="00105151"/>
    <w:rsid w:val="00105183"/>
    <w:rsid w:val="00105617"/>
    <w:rsid w:val="0010567D"/>
    <w:rsid w:val="00105962"/>
    <w:rsid w:val="001059C3"/>
    <w:rsid w:val="00105EFE"/>
    <w:rsid w:val="00105F18"/>
    <w:rsid w:val="00105FB4"/>
    <w:rsid w:val="001063B7"/>
    <w:rsid w:val="001064EE"/>
    <w:rsid w:val="001065D9"/>
    <w:rsid w:val="0010668A"/>
    <w:rsid w:val="00106776"/>
    <w:rsid w:val="00106A3E"/>
    <w:rsid w:val="00106AD0"/>
    <w:rsid w:val="00106FC8"/>
    <w:rsid w:val="00107192"/>
    <w:rsid w:val="001071AD"/>
    <w:rsid w:val="00107381"/>
    <w:rsid w:val="001073D1"/>
    <w:rsid w:val="001077F4"/>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56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42C"/>
    <w:rsid w:val="001165F3"/>
    <w:rsid w:val="0011668A"/>
    <w:rsid w:val="00116698"/>
    <w:rsid w:val="00116792"/>
    <w:rsid w:val="00116905"/>
    <w:rsid w:val="00116941"/>
    <w:rsid w:val="00116A3A"/>
    <w:rsid w:val="00116D92"/>
    <w:rsid w:val="0011701C"/>
    <w:rsid w:val="00117153"/>
    <w:rsid w:val="0011716F"/>
    <w:rsid w:val="0011727A"/>
    <w:rsid w:val="001172F5"/>
    <w:rsid w:val="00117522"/>
    <w:rsid w:val="001178A3"/>
    <w:rsid w:val="00117A2D"/>
    <w:rsid w:val="00117A9F"/>
    <w:rsid w:val="00117C3D"/>
    <w:rsid w:val="00117C6C"/>
    <w:rsid w:val="00117FB3"/>
    <w:rsid w:val="001200BA"/>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191"/>
    <w:rsid w:val="00124427"/>
    <w:rsid w:val="00124866"/>
    <w:rsid w:val="0012490F"/>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7E"/>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1A6"/>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E8B"/>
    <w:rsid w:val="00136050"/>
    <w:rsid w:val="00136202"/>
    <w:rsid w:val="001366C4"/>
    <w:rsid w:val="0013675F"/>
    <w:rsid w:val="00137149"/>
    <w:rsid w:val="001377DB"/>
    <w:rsid w:val="001379B0"/>
    <w:rsid w:val="00137B7B"/>
    <w:rsid w:val="00137EAC"/>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2148"/>
    <w:rsid w:val="0014240F"/>
    <w:rsid w:val="001429A6"/>
    <w:rsid w:val="00142AB5"/>
    <w:rsid w:val="00142E9D"/>
    <w:rsid w:val="00142F2F"/>
    <w:rsid w:val="00143174"/>
    <w:rsid w:val="0014330C"/>
    <w:rsid w:val="001433C6"/>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CC"/>
    <w:rsid w:val="00145D16"/>
    <w:rsid w:val="00146015"/>
    <w:rsid w:val="00146016"/>
    <w:rsid w:val="001460FC"/>
    <w:rsid w:val="0014626B"/>
    <w:rsid w:val="001466FA"/>
    <w:rsid w:val="00146A0D"/>
    <w:rsid w:val="00146E14"/>
    <w:rsid w:val="00147694"/>
    <w:rsid w:val="001476C5"/>
    <w:rsid w:val="00147A43"/>
    <w:rsid w:val="00147ACE"/>
    <w:rsid w:val="00147EE5"/>
    <w:rsid w:val="001505B8"/>
    <w:rsid w:val="00150620"/>
    <w:rsid w:val="00150872"/>
    <w:rsid w:val="00150960"/>
    <w:rsid w:val="00150D4C"/>
    <w:rsid w:val="00150D74"/>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BC"/>
    <w:rsid w:val="00153466"/>
    <w:rsid w:val="001534C0"/>
    <w:rsid w:val="0015387B"/>
    <w:rsid w:val="00153927"/>
    <w:rsid w:val="00153A11"/>
    <w:rsid w:val="00153B9F"/>
    <w:rsid w:val="0015409D"/>
    <w:rsid w:val="0015415B"/>
    <w:rsid w:val="00154651"/>
    <w:rsid w:val="001546F4"/>
    <w:rsid w:val="00154C1F"/>
    <w:rsid w:val="00154FAF"/>
    <w:rsid w:val="001554CB"/>
    <w:rsid w:val="001556E5"/>
    <w:rsid w:val="001557C3"/>
    <w:rsid w:val="001561B1"/>
    <w:rsid w:val="00156520"/>
    <w:rsid w:val="001567BE"/>
    <w:rsid w:val="00156AA8"/>
    <w:rsid w:val="00156D48"/>
    <w:rsid w:val="00156D57"/>
    <w:rsid w:val="00156D9B"/>
    <w:rsid w:val="00156F48"/>
    <w:rsid w:val="001572EB"/>
    <w:rsid w:val="0015742B"/>
    <w:rsid w:val="00157485"/>
    <w:rsid w:val="00157957"/>
    <w:rsid w:val="00157A7D"/>
    <w:rsid w:val="00157AA4"/>
    <w:rsid w:val="00157BDA"/>
    <w:rsid w:val="00157D88"/>
    <w:rsid w:val="00160223"/>
    <w:rsid w:val="001602A9"/>
    <w:rsid w:val="00160540"/>
    <w:rsid w:val="00160851"/>
    <w:rsid w:val="00160B20"/>
    <w:rsid w:val="00160CEC"/>
    <w:rsid w:val="00161341"/>
    <w:rsid w:val="001616C3"/>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A00"/>
    <w:rsid w:val="00163BC5"/>
    <w:rsid w:val="00163E0F"/>
    <w:rsid w:val="00163FF3"/>
    <w:rsid w:val="001641E8"/>
    <w:rsid w:val="001644DB"/>
    <w:rsid w:val="001644E6"/>
    <w:rsid w:val="00164663"/>
    <w:rsid w:val="00164742"/>
    <w:rsid w:val="001648E0"/>
    <w:rsid w:val="001648FF"/>
    <w:rsid w:val="00164B79"/>
    <w:rsid w:val="00164BC2"/>
    <w:rsid w:val="00164EE9"/>
    <w:rsid w:val="001652A6"/>
    <w:rsid w:val="001652D6"/>
    <w:rsid w:val="001654EB"/>
    <w:rsid w:val="00165573"/>
    <w:rsid w:val="001656F8"/>
    <w:rsid w:val="00165CE2"/>
    <w:rsid w:val="00165F31"/>
    <w:rsid w:val="0016612E"/>
    <w:rsid w:val="0016614E"/>
    <w:rsid w:val="00166439"/>
    <w:rsid w:val="00166569"/>
    <w:rsid w:val="0016658C"/>
    <w:rsid w:val="001669AA"/>
    <w:rsid w:val="001672B8"/>
    <w:rsid w:val="001675FA"/>
    <w:rsid w:val="001679D6"/>
    <w:rsid w:val="00167D48"/>
    <w:rsid w:val="00167E40"/>
    <w:rsid w:val="00167F1B"/>
    <w:rsid w:val="00170284"/>
    <w:rsid w:val="0017086A"/>
    <w:rsid w:val="00170CC4"/>
    <w:rsid w:val="00170F4F"/>
    <w:rsid w:val="00171151"/>
    <w:rsid w:val="00171387"/>
    <w:rsid w:val="0017170D"/>
    <w:rsid w:val="00171885"/>
    <w:rsid w:val="00171907"/>
    <w:rsid w:val="00171CD3"/>
    <w:rsid w:val="00171DC0"/>
    <w:rsid w:val="00171EC5"/>
    <w:rsid w:val="00171F79"/>
    <w:rsid w:val="00171FED"/>
    <w:rsid w:val="00172053"/>
    <w:rsid w:val="00172744"/>
    <w:rsid w:val="0017286F"/>
    <w:rsid w:val="00172C10"/>
    <w:rsid w:val="00173053"/>
    <w:rsid w:val="001731FA"/>
    <w:rsid w:val="00173493"/>
    <w:rsid w:val="00174098"/>
    <w:rsid w:val="0017443D"/>
    <w:rsid w:val="00174966"/>
    <w:rsid w:val="00174E41"/>
    <w:rsid w:val="001752EF"/>
    <w:rsid w:val="001755BD"/>
    <w:rsid w:val="001757B3"/>
    <w:rsid w:val="001758C7"/>
    <w:rsid w:val="00175D10"/>
    <w:rsid w:val="001761C1"/>
    <w:rsid w:val="00176A56"/>
    <w:rsid w:val="00176C04"/>
    <w:rsid w:val="00176E3B"/>
    <w:rsid w:val="00177447"/>
    <w:rsid w:val="00177553"/>
    <w:rsid w:val="00177963"/>
    <w:rsid w:val="0018038B"/>
    <w:rsid w:val="001804A7"/>
    <w:rsid w:val="00180809"/>
    <w:rsid w:val="00180AE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AF1"/>
    <w:rsid w:val="00183CC5"/>
    <w:rsid w:val="00183D27"/>
    <w:rsid w:val="00183EEE"/>
    <w:rsid w:val="00184071"/>
    <w:rsid w:val="00184158"/>
    <w:rsid w:val="0018437F"/>
    <w:rsid w:val="0018493C"/>
    <w:rsid w:val="001852F0"/>
    <w:rsid w:val="001854FA"/>
    <w:rsid w:val="00185785"/>
    <w:rsid w:val="00185AD3"/>
    <w:rsid w:val="00186178"/>
    <w:rsid w:val="001861C4"/>
    <w:rsid w:val="00186310"/>
    <w:rsid w:val="0018696D"/>
    <w:rsid w:val="00186BAA"/>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D27"/>
    <w:rsid w:val="00192DE9"/>
    <w:rsid w:val="00192DEB"/>
    <w:rsid w:val="001934EE"/>
    <w:rsid w:val="0019369F"/>
    <w:rsid w:val="0019370D"/>
    <w:rsid w:val="00193849"/>
    <w:rsid w:val="001939E2"/>
    <w:rsid w:val="00193A14"/>
    <w:rsid w:val="00193B0C"/>
    <w:rsid w:val="001943B0"/>
    <w:rsid w:val="00195009"/>
    <w:rsid w:val="00195C7C"/>
    <w:rsid w:val="00195C9A"/>
    <w:rsid w:val="00195F01"/>
    <w:rsid w:val="00196524"/>
    <w:rsid w:val="00196730"/>
    <w:rsid w:val="001967BE"/>
    <w:rsid w:val="00196AF3"/>
    <w:rsid w:val="00196F88"/>
    <w:rsid w:val="0019715F"/>
    <w:rsid w:val="00197B4A"/>
    <w:rsid w:val="00197C69"/>
    <w:rsid w:val="001A050C"/>
    <w:rsid w:val="001A0D2A"/>
    <w:rsid w:val="001A0E48"/>
    <w:rsid w:val="001A169B"/>
    <w:rsid w:val="001A1954"/>
    <w:rsid w:val="001A1A21"/>
    <w:rsid w:val="001A1A29"/>
    <w:rsid w:val="001A1E10"/>
    <w:rsid w:val="001A23D2"/>
    <w:rsid w:val="001A2759"/>
    <w:rsid w:val="001A3172"/>
    <w:rsid w:val="001A34D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C7A"/>
    <w:rsid w:val="001B40C3"/>
    <w:rsid w:val="001B4688"/>
    <w:rsid w:val="001B46E9"/>
    <w:rsid w:val="001B4ABE"/>
    <w:rsid w:val="001B4D32"/>
    <w:rsid w:val="001B4D46"/>
    <w:rsid w:val="001B4F37"/>
    <w:rsid w:val="001B5134"/>
    <w:rsid w:val="001B51F5"/>
    <w:rsid w:val="001B53CE"/>
    <w:rsid w:val="001B54D4"/>
    <w:rsid w:val="001B567A"/>
    <w:rsid w:val="001B56B0"/>
    <w:rsid w:val="001B5763"/>
    <w:rsid w:val="001B5B11"/>
    <w:rsid w:val="001B5B84"/>
    <w:rsid w:val="001B5D83"/>
    <w:rsid w:val="001B5FBB"/>
    <w:rsid w:val="001B604B"/>
    <w:rsid w:val="001B6B1C"/>
    <w:rsid w:val="001B6B46"/>
    <w:rsid w:val="001B70C5"/>
    <w:rsid w:val="001B758F"/>
    <w:rsid w:val="001B7A03"/>
    <w:rsid w:val="001B7A06"/>
    <w:rsid w:val="001B7DB4"/>
    <w:rsid w:val="001C064F"/>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877"/>
    <w:rsid w:val="001C3ACC"/>
    <w:rsid w:val="001C3AD0"/>
    <w:rsid w:val="001C3BBA"/>
    <w:rsid w:val="001C3CB6"/>
    <w:rsid w:val="001C4014"/>
    <w:rsid w:val="001C4238"/>
    <w:rsid w:val="001C438E"/>
    <w:rsid w:val="001C46AC"/>
    <w:rsid w:val="001C47CA"/>
    <w:rsid w:val="001C4A56"/>
    <w:rsid w:val="001C516D"/>
    <w:rsid w:val="001C5959"/>
    <w:rsid w:val="001C5AC5"/>
    <w:rsid w:val="001C5B6E"/>
    <w:rsid w:val="001C5E70"/>
    <w:rsid w:val="001C5F2F"/>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D0180"/>
    <w:rsid w:val="001D0A3B"/>
    <w:rsid w:val="001D0E82"/>
    <w:rsid w:val="001D12ED"/>
    <w:rsid w:val="001D17EF"/>
    <w:rsid w:val="001D1D5C"/>
    <w:rsid w:val="001D1EDA"/>
    <w:rsid w:val="001D217D"/>
    <w:rsid w:val="001D221E"/>
    <w:rsid w:val="001D2222"/>
    <w:rsid w:val="001D23A7"/>
    <w:rsid w:val="001D2787"/>
    <w:rsid w:val="001D2A18"/>
    <w:rsid w:val="001D301E"/>
    <w:rsid w:val="001D3672"/>
    <w:rsid w:val="001D3758"/>
    <w:rsid w:val="001D3FE9"/>
    <w:rsid w:val="001D407E"/>
    <w:rsid w:val="001D4B37"/>
    <w:rsid w:val="001D52E5"/>
    <w:rsid w:val="001D54F9"/>
    <w:rsid w:val="001D5A8A"/>
    <w:rsid w:val="001D62BE"/>
    <w:rsid w:val="001D659B"/>
    <w:rsid w:val="001D6739"/>
    <w:rsid w:val="001D67DE"/>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20FC"/>
    <w:rsid w:val="001E21A3"/>
    <w:rsid w:val="001E227F"/>
    <w:rsid w:val="001E27A5"/>
    <w:rsid w:val="001E2859"/>
    <w:rsid w:val="001E31C0"/>
    <w:rsid w:val="001E320D"/>
    <w:rsid w:val="001E348F"/>
    <w:rsid w:val="001E34AB"/>
    <w:rsid w:val="001E36A8"/>
    <w:rsid w:val="001E3991"/>
    <w:rsid w:val="001E39E6"/>
    <w:rsid w:val="001E3A2B"/>
    <w:rsid w:val="001E3CEA"/>
    <w:rsid w:val="001E3F88"/>
    <w:rsid w:val="001E463B"/>
    <w:rsid w:val="001E463E"/>
    <w:rsid w:val="001E4BD9"/>
    <w:rsid w:val="001E4F5C"/>
    <w:rsid w:val="001E5290"/>
    <w:rsid w:val="001E5465"/>
    <w:rsid w:val="001E5475"/>
    <w:rsid w:val="001E597F"/>
    <w:rsid w:val="001E5BE1"/>
    <w:rsid w:val="001E5C1D"/>
    <w:rsid w:val="001E5C29"/>
    <w:rsid w:val="001E5D87"/>
    <w:rsid w:val="001E60E9"/>
    <w:rsid w:val="001E611B"/>
    <w:rsid w:val="001E6212"/>
    <w:rsid w:val="001E62B0"/>
    <w:rsid w:val="001E666D"/>
    <w:rsid w:val="001E6995"/>
    <w:rsid w:val="001E6D02"/>
    <w:rsid w:val="001E6DAB"/>
    <w:rsid w:val="001E6F98"/>
    <w:rsid w:val="001E70D8"/>
    <w:rsid w:val="001E739A"/>
    <w:rsid w:val="001E7830"/>
    <w:rsid w:val="001E7941"/>
    <w:rsid w:val="001F01D5"/>
    <w:rsid w:val="001F0BFA"/>
    <w:rsid w:val="001F0C43"/>
    <w:rsid w:val="001F0EA6"/>
    <w:rsid w:val="001F1364"/>
    <w:rsid w:val="001F1445"/>
    <w:rsid w:val="001F14E8"/>
    <w:rsid w:val="001F2211"/>
    <w:rsid w:val="001F2F76"/>
    <w:rsid w:val="001F2FED"/>
    <w:rsid w:val="001F323F"/>
    <w:rsid w:val="001F3304"/>
    <w:rsid w:val="001F3449"/>
    <w:rsid w:val="001F35CA"/>
    <w:rsid w:val="001F36CF"/>
    <w:rsid w:val="001F38BF"/>
    <w:rsid w:val="001F38EF"/>
    <w:rsid w:val="001F3F03"/>
    <w:rsid w:val="001F4EBA"/>
    <w:rsid w:val="001F5055"/>
    <w:rsid w:val="001F570C"/>
    <w:rsid w:val="001F6253"/>
    <w:rsid w:val="001F64D4"/>
    <w:rsid w:val="001F654F"/>
    <w:rsid w:val="001F65E5"/>
    <w:rsid w:val="001F6B80"/>
    <w:rsid w:val="001F6D26"/>
    <w:rsid w:val="001F75FA"/>
    <w:rsid w:val="001F787B"/>
    <w:rsid w:val="001F7883"/>
    <w:rsid w:val="001F7CAA"/>
    <w:rsid w:val="002006D8"/>
    <w:rsid w:val="00200834"/>
    <w:rsid w:val="00200BF4"/>
    <w:rsid w:val="00200CF6"/>
    <w:rsid w:val="002010D1"/>
    <w:rsid w:val="002015DB"/>
    <w:rsid w:val="0020181B"/>
    <w:rsid w:val="0020197B"/>
    <w:rsid w:val="00201BB7"/>
    <w:rsid w:val="002021D2"/>
    <w:rsid w:val="00202588"/>
    <w:rsid w:val="002028A2"/>
    <w:rsid w:val="00203DB0"/>
    <w:rsid w:val="0020409C"/>
    <w:rsid w:val="00204220"/>
    <w:rsid w:val="00204588"/>
    <w:rsid w:val="002048BD"/>
    <w:rsid w:val="00204BB8"/>
    <w:rsid w:val="00204BEF"/>
    <w:rsid w:val="00204CDE"/>
    <w:rsid w:val="002055C1"/>
    <w:rsid w:val="0020565A"/>
    <w:rsid w:val="002057E8"/>
    <w:rsid w:val="00205930"/>
    <w:rsid w:val="00205B38"/>
    <w:rsid w:val="00205BBD"/>
    <w:rsid w:val="002060C8"/>
    <w:rsid w:val="00206303"/>
    <w:rsid w:val="0020630A"/>
    <w:rsid w:val="00206346"/>
    <w:rsid w:val="00206699"/>
    <w:rsid w:val="00206912"/>
    <w:rsid w:val="00206C15"/>
    <w:rsid w:val="00206F6A"/>
    <w:rsid w:val="002071F0"/>
    <w:rsid w:val="002071F1"/>
    <w:rsid w:val="00207358"/>
    <w:rsid w:val="002075E1"/>
    <w:rsid w:val="00207980"/>
    <w:rsid w:val="00207BF7"/>
    <w:rsid w:val="00210ACF"/>
    <w:rsid w:val="00210EA6"/>
    <w:rsid w:val="002110B9"/>
    <w:rsid w:val="0021129E"/>
    <w:rsid w:val="00211465"/>
    <w:rsid w:val="0021189E"/>
    <w:rsid w:val="002118D5"/>
    <w:rsid w:val="00211F5F"/>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4028"/>
    <w:rsid w:val="0021521B"/>
    <w:rsid w:val="002152B5"/>
    <w:rsid w:val="002153C1"/>
    <w:rsid w:val="0021586B"/>
    <w:rsid w:val="0021615B"/>
    <w:rsid w:val="002167DA"/>
    <w:rsid w:val="00216925"/>
    <w:rsid w:val="00216AD6"/>
    <w:rsid w:val="00216EC8"/>
    <w:rsid w:val="00216F92"/>
    <w:rsid w:val="00217189"/>
    <w:rsid w:val="002173E7"/>
    <w:rsid w:val="002174C8"/>
    <w:rsid w:val="00217839"/>
    <w:rsid w:val="00217B67"/>
    <w:rsid w:val="00217CDB"/>
    <w:rsid w:val="00217E7E"/>
    <w:rsid w:val="00217FEC"/>
    <w:rsid w:val="0022011A"/>
    <w:rsid w:val="00220159"/>
    <w:rsid w:val="002202EA"/>
    <w:rsid w:val="00220482"/>
    <w:rsid w:val="0022048B"/>
    <w:rsid w:val="00220635"/>
    <w:rsid w:val="0022087E"/>
    <w:rsid w:val="002208F9"/>
    <w:rsid w:val="00220CF3"/>
    <w:rsid w:val="00220DC1"/>
    <w:rsid w:val="002212EF"/>
    <w:rsid w:val="00221462"/>
    <w:rsid w:val="002214D2"/>
    <w:rsid w:val="00221556"/>
    <w:rsid w:val="0022164F"/>
    <w:rsid w:val="002216F8"/>
    <w:rsid w:val="002222FF"/>
    <w:rsid w:val="0022246A"/>
    <w:rsid w:val="002224BB"/>
    <w:rsid w:val="00222B8B"/>
    <w:rsid w:val="00222E2B"/>
    <w:rsid w:val="002230DA"/>
    <w:rsid w:val="002234E2"/>
    <w:rsid w:val="00223BA0"/>
    <w:rsid w:val="0022402B"/>
    <w:rsid w:val="0022407F"/>
    <w:rsid w:val="00224221"/>
    <w:rsid w:val="002245A5"/>
    <w:rsid w:val="00224C03"/>
    <w:rsid w:val="00224D7C"/>
    <w:rsid w:val="00224DA2"/>
    <w:rsid w:val="00224FC2"/>
    <w:rsid w:val="00224FD4"/>
    <w:rsid w:val="00225104"/>
    <w:rsid w:val="002252A0"/>
    <w:rsid w:val="00225311"/>
    <w:rsid w:val="0022548A"/>
    <w:rsid w:val="002257E0"/>
    <w:rsid w:val="00225A35"/>
    <w:rsid w:val="00225B0A"/>
    <w:rsid w:val="00226085"/>
    <w:rsid w:val="00226140"/>
    <w:rsid w:val="0022631D"/>
    <w:rsid w:val="002263E6"/>
    <w:rsid w:val="002264DF"/>
    <w:rsid w:val="002265CD"/>
    <w:rsid w:val="0022678D"/>
    <w:rsid w:val="002267E1"/>
    <w:rsid w:val="00226975"/>
    <w:rsid w:val="00226B64"/>
    <w:rsid w:val="00226C25"/>
    <w:rsid w:val="00226CD4"/>
    <w:rsid w:val="00227073"/>
    <w:rsid w:val="0022708B"/>
    <w:rsid w:val="002270AF"/>
    <w:rsid w:val="0022712F"/>
    <w:rsid w:val="0022752F"/>
    <w:rsid w:val="00227553"/>
    <w:rsid w:val="00227587"/>
    <w:rsid w:val="002277BA"/>
    <w:rsid w:val="002278DE"/>
    <w:rsid w:val="00227AFA"/>
    <w:rsid w:val="00230907"/>
    <w:rsid w:val="00230D0F"/>
    <w:rsid w:val="00230D61"/>
    <w:rsid w:val="00230D7A"/>
    <w:rsid w:val="00230DD8"/>
    <w:rsid w:val="00231159"/>
    <w:rsid w:val="00231715"/>
    <w:rsid w:val="0023184F"/>
    <w:rsid w:val="002323A6"/>
    <w:rsid w:val="002329F1"/>
    <w:rsid w:val="00232EAF"/>
    <w:rsid w:val="002336BE"/>
    <w:rsid w:val="0023378D"/>
    <w:rsid w:val="00233C1B"/>
    <w:rsid w:val="00233E64"/>
    <w:rsid w:val="00233F4E"/>
    <w:rsid w:val="00234032"/>
    <w:rsid w:val="00234060"/>
    <w:rsid w:val="002340F5"/>
    <w:rsid w:val="0023416C"/>
    <w:rsid w:val="002346D1"/>
    <w:rsid w:val="00234CB2"/>
    <w:rsid w:val="00234CC7"/>
    <w:rsid w:val="00234EFD"/>
    <w:rsid w:val="00234F39"/>
    <w:rsid w:val="00234F90"/>
    <w:rsid w:val="0023513D"/>
    <w:rsid w:val="0023545C"/>
    <w:rsid w:val="00235486"/>
    <w:rsid w:val="002354EF"/>
    <w:rsid w:val="0023556F"/>
    <w:rsid w:val="00235673"/>
    <w:rsid w:val="00235D45"/>
    <w:rsid w:val="00236986"/>
    <w:rsid w:val="00236A52"/>
    <w:rsid w:val="002370CD"/>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A9"/>
    <w:rsid w:val="00242AE9"/>
    <w:rsid w:val="00242D01"/>
    <w:rsid w:val="00243022"/>
    <w:rsid w:val="00243069"/>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4FC"/>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C06"/>
    <w:rsid w:val="00250F4A"/>
    <w:rsid w:val="00251280"/>
    <w:rsid w:val="002512CB"/>
    <w:rsid w:val="002519E7"/>
    <w:rsid w:val="00251D6A"/>
    <w:rsid w:val="00251E5D"/>
    <w:rsid w:val="00251FBE"/>
    <w:rsid w:val="00252C17"/>
    <w:rsid w:val="00252CB3"/>
    <w:rsid w:val="00252D2D"/>
    <w:rsid w:val="00252EC3"/>
    <w:rsid w:val="00252F5D"/>
    <w:rsid w:val="002531B2"/>
    <w:rsid w:val="0025332D"/>
    <w:rsid w:val="0025349E"/>
    <w:rsid w:val="002536AD"/>
    <w:rsid w:val="002537A2"/>
    <w:rsid w:val="0025381D"/>
    <w:rsid w:val="00253B31"/>
    <w:rsid w:val="00253FD7"/>
    <w:rsid w:val="00254533"/>
    <w:rsid w:val="002545E9"/>
    <w:rsid w:val="0025478E"/>
    <w:rsid w:val="002547DB"/>
    <w:rsid w:val="00254912"/>
    <w:rsid w:val="00254BAC"/>
    <w:rsid w:val="00255059"/>
    <w:rsid w:val="00255084"/>
    <w:rsid w:val="00255226"/>
    <w:rsid w:val="002553B3"/>
    <w:rsid w:val="00255856"/>
    <w:rsid w:val="00255C77"/>
    <w:rsid w:val="00255C7F"/>
    <w:rsid w:val="00255D48"/>
    <w:rsid w:val="002562D6"/>
    <w:rsid w:val="00256373"/>
    <w:rsid w:val="002569D1"/>
    <w:rsid w:val="00256B74"/>
    <w:rsid w:val="00256E53"/>
    <w:rsid w:val="002570B7"/>
    <w:rsid w:val="002574C7"/>
    <w:rsid w:val="0025768D"/>
    <w:rsid w:val="0025787C"/>
    <w:rsid w:val="00260069"/>
    <w:rsid w:val="002604D3"/>
    <w:rsid w:val="00260EB4"/>
    <w:rsid w:val="00261416"/>
    <w:rsid w:val="00261777"/>
    <w:rsid w:val="00261925"/>
    <w:rsid w:val="00261A35"/>
    <w:rsid w:val="00261AC7"/>
    <w:rsid w:val="00263202"/>
    <w:rsid w:val="002635BB"/>
    <w:rsid w:val="0026387F"/>
    <w:rsid w:val="002638EB"/>
    <w:rsid w:val="00263E02"/>
    <w:rsid w:val="00264852"/>
    <w:rsid w:val="00264A0F"/>
    <w:rsid w:val="00264AD2"/>
    <w:rsid w:val="00264D1C"/>
    <w:rsid w:val="0026503E"/>
    <w:rsid w:val="002652E3"/>
    <w:rsid w:val="002653DB"/>
    <w:rsid w:val="0026599A"/>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A1"/>
    <w:rsid w:val="002723BA"/>
    <w:rsid w:val="002723CE"/>
    <w:rsid w:val="002728A3"/>
    <w:rsid w:val="00272DCA"/>
    <w:rsid w:val="00272F24"/>
    <w:rsid w:val="00272FA6"/>
    <w:rsid w:val="00273042"/>
    <w:rsid w:val="002732F9"/>
    <w:rsid w:val="00273959"/>
    <w:rsid w:val="00273F3F"/>
    <w:rsid w:val="00273F4D"/>
    <w:rsid w:val="0027421A"/>
    <w:rsid w:val="0027432D"/>
    <w:rsid w:val="002748C1"/>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FC7"/>
    <w:rsid w:val="002811CC"/>
    <w:rsid w:val="00281200"/>
    <w:rsid w:val="002814EE"/>
    <w:rsid w:val="002817D8"/>
    <w:rsid w:val="0028199B"/>
    <w:rsid w:val="00281E71"/>
    <w:rsid w:val="00282347"/>
    <w:rsid w:val="00282849"/>
    <w:rsid w:val="00282FBE"/>
    <w:rsid w:val="00283279"/>
    <w:rsid w:val="00283436"/>
    <w:rsid w:val="00283A72"/>
    <w:rsid w:val="002840B3"/>
    <w:rsid w:val="0028417C"/>
    <w:rsid w:val="00284EBA"/>
    <w:rsid w:val="00285138"/>
    <w:rsid w:val="002854CF"/>
    <w:rsid w:val="002859FB"/>
    <w:rsid w:val="00285F53"/>
    <w:rsid w:val="00285FD9"/>
    <w:rsid w:val="00286061"/>
    <w:rsid w:val="0028628D"/>
    <w:rsid w:val="002862A6"/>
    <w:rsid w:val="002867CC"/>
    <w:rsid w:val="00286CF6"/>
    <w:rsid w:val="00286D63"/>
    <w:rsid w:val="0028707F"/>
    <w:rsid w:val="0028727D"/>
    <w:rsid w:val="002879B4"/>
    <w:rsid w:val="00290080"/>
    <w:rsid w:val="0029054F"/>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FC"/>
    <w:rsid w:val="002945D4"/>
    <w:rsid w:val="00294F59"/>
    <w:rsid w:val="00294F75"/>
    <w:rsid w:val="002958E7"/>
    <w:rsid w:val="00295B42"/>
    <w:rsid w:val="00295D32"/>
    <w:rsid w:val="00295FE9"/>
    <w:rsid w:val="00295FFF"/>
    <w:rsid w:val="00296766"/>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6D0"/>
    <w:rsid w:val="002A6830"/>
    <w:rsid w:val="002A6D1B"/>
    <w:rsid w:val="002A6DFE"/>
    <w:rsid w:val="002A7085"/>
    <w:rsid w:val="002A75B1"/>
    <w:rsid w:val="002A76C6"/>
    <w:rsid w:val="002A7834"/>
    <w:rsid w:val="002B0132"/>
    <w:rsid w:val="002B1057"/>
    <w:rsid w:val="002B114E"/>
    <w:rsid w:val="002B1781"/>
    <w:rsid w:val="002B1A49"/>
    <w:rsid w:val="002B1C9F"/>
    <w:rsid w:val="002B1D9A"/>
    <w:rsid w:val="002B1FBF"/>
    <w:rsid w:val="002B241E"/>
    <w:rsid w:val="002B26C9"/>
    <w:rsid w:val="002B2727"/>
    <w:rsid w:val="002B2800"/>
    <w:rsid w:val="002B3131"/>
    <w:rsid w:val="002B3305"/>
    <w:rsid w:val="002B3372"/>
    <w:rsid w:val="002B344F"/>
    <w:rsid w:val="002B358A"/>
    <w:rsid w:val="002B38E7"/>
    <w:rsid w:val="002B3FEF"/>
    <w:rsid w:val="002B4543"/>
    <w:rsid w:val="002B4B6A"/>
    <w:rsid w:val="002B4BAC"/>
    <w:rsid w:val="002B4E2D"/>
    <w:rsid w:val="002B4F3B"/>
    <w:rsid w:val="002B4FAF"/>
    <w:rsid w:val="002B51FC"/>
    <w:rsid w:val="002B592D"/>
    <w:rsid w:val="002B59A5"/>
    <w:rsid w:val="002B5E69"/>
    <w:rsid w:val="002B641D"/>
    <w:rsid w:val="002B655B"/>
    <w:rsid w:val="002B6CF1"/>
    <w:rsid w:val="002B6F62"/>
    <w:rsid w:val="002B7195"/>
    <w:rsid w:val="002B764E"/>
    <w:rsid w:val="002B78E5"/>
    <w:rsid w:val="002B7A55"/>
    <w:rsid w:val="002B7C40"/>
    <w:rsid w:val="002B7DDB"/>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F5"/>
    <w:rsid w:val="002C3C3F"/>
    <w:rsid w:val="002C3DAB"/>
    <w:rsid w:val="002C402E"/>
    <w:rsid w:val="002C40B6"/>
    <w:rsid w:val="002C4119"/>
    <w:rsid w:val="002C4315"/>
    <w:rsid w:val="002C45AA"/>
    <w:rsid w:val="002C485D"/>
    <w:rsid w:val="002C49A2"/>
    <w:rsid w:val="002C4CEC"/>
    <w:rsid w:val="002C4D0B"/>
    <w:rsid w:val="002C5188"/>
    <w:rsid w:val="002C5256"/>
    <w:rsid w:val="002C5495"/>
    <w:rsid w:val="002C5A06"/>
    <w:rsid w:val="002C5B2A"/>
    <w:rsid w:val="002C5E60"/>
    <w:rsid w:val="002C5F4F"/>
    <w:rsid w:val="002C6795"/>
    <w:rsid w:val="002C6972"/>
    <w:rsid w:val="002C6D2C"/>
    <w:rsid w:val="002C6D9D"/>
    <w:rsid w:val="002C7851"/>
    <w:rsid w:val="002C7E2E"/>
    <w:rsid w:val="002D0371"/>
    <w:rsid w:val="002D04B2"/>
    <w:rsid w:val="002D0646"/>
    <w:rsid w:val="002D0B40"/>
    <w:rsid w:val="002D0F15"/>
    <w:rsid w:val="002D0F23"/>
    <w:rsid w:val="002D14B8"/>
    <w:rsid w:val="002D1A9B"/>
    <w:rsid w:val="002D1CAF"/>
    <w:rsid w:val="002D1FD0"/>
    <w:rsid w:val="002D200A"/>
    <w:rsid w:val="002D2297"/>
    <w:rsid w:val="002D24A5"/>
    <w:rsid w:val="002D25C2"/>
    <w:rsid w:val="002D263B"/>
    <w:rsid w:val="002D284E"/>
    <w:rsid w:val="002D2949"/>
    <w:rsid w:val="002D2B4A"/>
    <w:rsid w:val="002D2C70"/>
    <w:rsid w:val="002D382F"/>
    <w:rsid w:val="002D39A7"/>
    <w:rsid w:val="002D3A85"/>
    <w:rsid w:val="002D4318"/>
    <w:rsid w:val="002D4D90"/>
    <w:rsid w:val="002D57D7"/>
    <w:rsid w:val="002D58B8"/>
    <w:rsid w:val="002D641F"/>
    <w:rsid w:val="002D656D"/>
    <w:rsid w:val="002D66E2"/>
    <w:rsid w:val="002D699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369"/>
    <w:rsid w:val="002E1915"/>
    <w:rsid w:val="002E1927"/>
    <w:rsid w:val="002E1B9E"/>
    <w:rsid w:val="002E21E6"/>
    <w:rsid w:val="002E225C"/>
    <w:rsid w:val="002E236F"/>
    <w:rsid w:val="002E2805"/>
    <w:rsid w:val="002E2866"/>
    <w:rsid w:val="002E2D6D"/>
    <w:rsid w:val="002E2EBB"/>
    <w:rsid w:val="002E3408"/>
    <w:rsid w:val="002E3715"/>
    <w:rsid w:val="002E383E"/>
    <w:rsid w:val="002E3A2F"/>
    <w:rsid w:val="002E3D0C"/>
    <w:rsid w:val="002E4017"/>
    <w:rsid w:val="002E43DD"/>
    <w:rsid w:val="002E4519"/>
    <w:rsid w:val="002E49B1"/>
    <w:rsid w:val="002E4A04"/>
    <w:rsid w:val="002E5806"/>
    <w:rsid w:val="002E5ECC"/>
    <w:rsid w:val="002E5F36"/>
    <w:rsid w:val="002E611E"/>
    <w:rsid w:val="002E63AD"/>
    <w:rsid w:val="002E6A7C"/>
    <w:rsid w:val="002E6BDD"/>
    <w:rsid w:val="002E6C6D"/>
    <w:rsid w:val="002E6DDE"/>
    <w:rsid w:val="002E7320"/>
    <w:rsid w:val="002E7AD8"/>
    <w:rsid w:val="002E7B0B"/>
    <w:rsid w:val="002E7BA6"/>
    <w:rsid w:val="002E7C34"/>
    <w:rsid w:val="002E7EFF"/>
    <w:rsid w:val="002F0153"/>
    <w:rsid w:val="002F0175"/>
    <w:rsid w:val="002F058D"/>
    <w:rsid w:val="002F0920"/>
    <w:rsid w:val="002F09FC"/>
    <w:rsid w:val="002F0E1A"/>
    <w:rsid w:val="002F12A1"/>
    <w:rsid w:val="002F1586"/>
    <w:rsid w:val="002F1590"/>
    <w:rsid w:val="002F16EA"/>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C27"/>
    <w:rsid w:val="002F4DFE"/>
    <w:rsid w:val="002F4F0D"/>
    <w:rsid w:val="002F4FD9"/>
    <w:rsid w:val="002F52BD"/>
    <w:rsid w:val="002F55D1"/>
    <w:rsid w:val="002F5EBE"/>
    <w:rsid w:val="002F5FD3"/>
    <w:rsid w:val="002F61B6"/>
    <w:rsid w:val="002F638C"/>
    <w:rsid w:val="002F67D6"/>
    <w:rsid w:val="002F6DEA"/>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7"/>
    <w:rsid w:val="00304930"/>
    <w:rsid w:val="00304A37"/>
    <w:rsid w:val="00304B6C"/>
    <w:rsid w:val="00304D1D"/>
    <w:rsid w:val="00304DF2"/>
    <w:rsid w:val="00305411"/>
    <w:rsid w:val="0030545B"/>
    <w:rsid w:val="00305631"/>
    <w:rsid w:val="00306140"/>
    <w:rsid w:val="0030651C"/>
    <w:rsid w:val="00306673"/>
    <w:rsid w:val="00306771"/>
    <w:rsid w:val="0030682E"/>
    <w:rsid w:val="00306EE5"/>
    <w:rsid w:val="00307046"/>
    <w:rsid w:val="0030716B"/>
    <w:rsid w:val="003078D1"/>
    <w:rsid w:val="00307B1D"/>
    <w:rsid w:val="00307B85"/>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5F1"/>
    <w:rsid w:val="00312A50"/>
    <w:rsid w:val="00312D0F"/>
    <w:rsid w:val="00312EFD"/>
    <w:rsid w:val="0031359C"/>
    <w:rsid w:val="0031371D"/>
    <w:rsid w:val="00313884"/>
    <w:rsid w:val="003138F8"/>
    <w:rsid w:val="0031397D"/>
    <w:rsid w:val="00313BE4"/>
    <w:rsid w:val="00313CC9"/>
    <w:rsid w:val="00313E66"/>
    <w:rsid w:val="003140D6"/>
    <w:rsid w:val="0031423F"/>
    <w:rsid w:val="003145BA"/>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2029B"/>
    <w:rsid w:val="0032040D"/>
    <w:rsid w:val="00320636"/>
    <w:rsid w:val="00320C8C"/>
    <w:rsid w:val="003212F8"/>
    <w:rsid w:val="003213BF"/>
    <w:rsid w:val="00321560"/>
    <w:rsid w:val="0032164A"/>
    <w:rsid w:val="00321A9E"/>
    <w:rsid w:val="00321AA6"/>
    <w:rsid w:val="00321B25"/>
    <w:rsid w:val="00322484"/>
    <w:rsid w:val="003228B2"/>
    <w:rsid w:val="00322DD0"/>
    <w:rsid w:val="00322E12"/>
    <w:rsid w:val="003231CA"/>
    <w:rsid w:val="00323C7D"/>
    <w:rsid w:val="00323D3D"/>
    <w:rsid w:val="00323D71"/>
    <w:rsid w:val="00323F10"/>
    <w:rsid w:val="00324266"/>
    <w:rsid w:val="00324736"/>
    <w:rsid w:val="003248BF"/>
    <w:rsid w:val="003249ED"/>
    <w:rsid w:val="003249EE"/>
    <w:rsid w:val="00324B1F"/>
    <w:rsid w:val="0032533F"/>
    <w:rsid w:val="0032570F"/>
    <w:rsid w:val="003259DC"/>
    <w:rsid w:val="00325AF5"/>
    <w:rsid w:val="00325B9D"/>
    <w:rsid w:val="00325C05"/>
    <w:rsid w:val="003260B7"/>
    <w:rsid w:val="0032642E"/>
    <w:rsid w:val="0032672B"/>
    <w:rsid w:val="00326C83"/>
    <w:rsid w:val="00326F13"/>
    <w:rsid w:val="0032751B"/>
    <w:rsid w:val="0032780E"/>
    <w:rsid w:val="00327981"/>
    <w:rsid w:val="00327C4E"/>
    <w:rsid w:val="00327DFE"/>
    <w:rsid w:val="00327E72"/>
    <w:rsid w:val="0033080F"/>
    <w:rsid w:val="003309EF"/>
    <w:rsid w:val="00330AA6"/>
    <w:rsid w:val="0033109A"/>
    <w:rsid w:val="00331384"/>
    <w:rsid w:val="0033147B"/>
    <w:rsid w:val="003314AB"/>
    <w:rsid w:val="00331500"/>
    <w:rsid w:val="00331726"/>
    <w:rsid w:val="00331FC3"/>
    <w:rsid w:val="003320F2"/>
    <w:rsid w:val="00332714"/>
    <w:rsid w:val="00332AF8"/>
    <w:rsid w:val="00332D3A"/>
    <w:rsid w:val="00332E25"/>
    <w:rsid w:val="00333067"/>
    <w:rsid w:val="0033312D"/>
    <w:rsid w:val="00333413"/>
    <w:rsid w:val="003338AC"/>
    <w:rsid w:val="00333A8A"/>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63F"/>
    <w:rsid w:val="00337B11"/>
    <w:rsid w:val="00337BD4"/>
    <w:rsid w:val="00337D3A"/>
    <w:rsid w:val="00340425"/>
    <w:rsid w:val="00340651"/>
    <w:rsid w:val="0034091F"/>
    <w:rsid w:val="00340925"/>
    <w:rsid w:val="00340A96"/>
    <w:rsid w:val="003415C9"/>
    <w:rsid w:val="0034187D"/>
    <w:rsid w:val="00341B57"/>
    <w:rsid w:val="00341E47"/>
    <w:rsid w:val="00342249"/>
    <w:rsid w:val="00342382"/>
    <w:rsid w:val="003428C9"/>
    <w:rsid w:val="003429CE"/>
    <w:rsid w:val="00342C83"/>
    <w:rsid w:val="00342ED0"/>
    <w:rsid w:val="00342EDB"/>
    <w:rsid w:val="00343313"/>
    <w:rsid w:val="003436AF"/>
    <w:rsid w:val="0034370E"/>
    <w:rsid w:val="0034380B"/>
    <w:rsid w:val="00343AAD"/>
    <w:rsid w:val="00343B0D"/>
    <w:rsid w:val="00343B51"/>
    <w:rsid w:val="00343B8A"/>
    <w:rsid w:val="00343C55"/>
    <w:rsid w:val="00343D9D"/>
    <w:rsid w:val="00343F96"/>
    <w:rsid w:val="0034437E"/>
    <w:rsid w:val="003443D4"/>
    <w:rsid w:val="00344460"/>
    <w:rsid w:val="003447FB"/>
    <w:rsid w:val="00344CDB"/>
    <w:rsid w:val="003451FE"/>
    <w:rsid w:val="003452F8"/>
    <w:rsid w:val="0034537D"/>
    <w:rsid w:val="003453B1"/>
    <w:rsid w:val="0034542E"/>
    <w:rsid w:val="00345818"/>
    <w:rsid w:val="00345AD5"/>
    <w:rsid w:val="00345F88"/>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0E"/>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CD"/>
    <w:rsid w:val="00353FDB"/>
    <w:rsid w:val="00354466"/>
    <w:rsid w:val="0035447E"/>
    <w:rsid w:val="003545BA"/>
    <w:rsid w:val="00354A52"/>
    <w:rsid w:val="00354D2C"/>
    <w:rsid w:val="0035501C"/>
    <w:rsid w:val="0035532C"/>
    <w:rsid w:val="003557AD"/>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0DBD"/>
    <w:rsid w:val="0036114B"/>
    <w:rsid w:val="003615CE"/>
    <w:rsid w:val="00361A8E"/>
    <w:rsid w:val="00361E65"/>
    <w:rsid w:val="00362361"/>
    <w:rsid w:val="00362975"/>
    <w:rsid w:val="003629BC"/>
    <w:rsid w:val="00362ADC"/>
    <w:rsid w:val="00362F1B"/>
    <w:rsid w:val="00362FA9"/>
    <w:rsid w:val="003635FD"/>
    <w:rsid w:val="00363887"/>
    <w:rsid w:val="0036397D"/>
    <w:rsid w:val="0036445D"/>
    <w:rsid w:val="0036449D"/>
    <w:rsid w:val="003645B5"/>
    <w:rsid w:val="003645D6"/>
    <w:rsid w:val="003649C9"/>
    <w:rsid w:val="00365001"/>
    <w:rsid w:val="00365051"/>
    <w:rsid w:val="0036510A"/>
    <w:rsid w:val="00365705"/>
    <w:rsid w:val="00365A85"/>
    <w:rsid w:val="00365A99"/>
    <w:rsid w:val="00365B07"/>
    <w:rsid w:val="0036610D"/>
    <w:rsid w:val="0036619A"/>
    <w:rsid w:val="003663F8"/>
    <w:rsid w:val="003668FC"/>
    <w:rsid w:val="00366F78"/>
    <w:rsid w:val="0036764F"/>
    <w:rsid w:val="00367713"/>
    <w:rsid w:val="00367EA8"/>
    <w:rsid w:val="0037080D"/>
    <w:rsid w:val="00370A81"/>
    <w:rsid w:val="00370CC3"/>
    <w:rsid w:val="003714E1"/>
    <w:rsid w:val="00371635"/>
    <w:rsid w:val="00371C9A"/>
    <w:rsid w:val="00371DFA"/>
    <w:rsid w:val="00371EB9"/>
    <w:rsid w:val="0037242F"/>
    <w:rsid w:val="003724A7"/>
    <w:rsid w:val="0037282B"/>
    <w:rsid w:val="00372F57"/>
    <w:rsid w:val="00373293"/>
    <w:rsid w:val="00373419"/>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5F67"/>
    <w:rsid w:val="00376014"/>
    <w:rsid w:val="00376A95"/>
    <w:rsid w:val="00376B20"/>
    <w:rsid w:val="0037722B"/>
    <w:rsid w:val="00377359"/>
    <w:rsid w:val="00377429"/>
    <w:rsid w:val="0037748A"/>
    <w:rsid w:val="00377A60"/>
    <w:rsid w:val="00377E6C"/>
    <w:rsid w:val="003800EF"/>
    <w:rsid w:val="00380734"/>
    <w:rsid w:val="00380ACF"/>
    <w:rsid w:val="00380BA7"/>
    <w:rsid w:val="00380CBE"/>
    <w:rsid w:val="00381260"/>
    <w:rsid w:val="0038178A"/>
    <w:rsid w:val="003828C5"/>
    <w:rsid w:val="00382EF7"/>
    <w:rsid w:val="003830E1"/>
    <w:rsid w:val="0038398F"/>
    <w:rsid w:val="003839A6"/>
    <w:rsid w:val="00383D49"/>
    <w:rsid w:val="003846BF"/>
    <w:rsid w:val="00384AE3"/>
    <w:rsid w:val="00384D96"/>
    <w:rsid w:val="00384EEF"/>
    <w:rsid w:val="00385105"/>
    <w:rsid w:val="00385259"/>
    <w:rsid w:val="00385749"/>
    <w:rsid w:val="003859C2"/>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87E0C"/>
    <w:rsid w:val="00390BCB"/>
    <w:rsid w:val="00390D4A"/>
    <w:rsid w:val="00390FE2"/>
    <w:rsid w:val="00391088"/>
    <w:rsid w:val="003912DF"/>
    <w:rsid w:val="00391408"/>
    <w:rsid w:val="00391497"/>
    <w:rsid w:val="0039152C"/>
    <w:rsid w:val="0039164B"/>
    <w:rsid w:val="003919A9"/>
    <w:rsid w:val="00391A4A"/>
    <w:rsid w:val="00391F88"/>
    <w:rsid w:val="003926D7"/>
    <w:rsid w:val="0039283F"/>
    <w:rsid w:val="0039295B"/>
    <w:rsid w:val="00392D87"/>
    <w:rsid w:val="00392DE4"/>
    <w:rsid w:val="00393538"/>
    <w:rsid w:val="00393C6B"/>
    <w:rsid w:val="00393DD2"/>
    <w:rsid w:val="00393DE2"/>
    <w:rsid w:val="00393EEC"/>
    <w:rsid w:val="00394284"/>
    <w:rsid w:val="003945B9"/>
    <w:rsid w:val="003948A2"/>
    <w:rsid w:val="00394D4C"/>
    <w:rsid w:val="00394DDA"/>
    <w:rsid w:val="00395056"/>
    <w:rsid w:val="003953EF"/>
    <w:rsid w:val="0039542C"/>
    <w:rsid w:val="0039546E"/>
    <w:rsid w:val="0039554B"/>
    <w:rsid w:val="00395A77"/>
    <w:rsid w:val="00395ACA"/>
    <w:rsid w:val="00396A5D"/>
    <w:rsid w:val="00396D04"/>
    <w:rsid w:val="003971FE"/>
    <w:rsid w:val="003974C3"/>
    <w:rsid w:val="00397692"/>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F9D"/>
    <w:rsid w:val="003A62F2"/>
    <w:rsid w:val="003A679B"/>
    <w:rsid w:val="003A68CA"/>
    <w:rsid w:val="003A68FB"/>
    <w:rsid w:val="003A6B0B"/>
    <w:rsid w:val="003A6C76"/>
    <w:rsid w:val="003A6D15"/>
    <w:rsid w:val="003A7422"/>
    <w:rsid w:val="003A74C6"/>
    <w:rsid w:val="003A74DE"/>
    <w:rsid w:val="003A758F"/>
    <w:rsid w:val="003B0074"/>
    <w:rsid w:val="003B022E"/>
    <w:rsid w:val="003B059D"/>
    <w:rsid w:val="003B05E2"/>
    <w:rsid w:val="003B09C6"/>
    <w:rsid w:val="003B0CC4"/>
    <w:rsid w:val="003B0EDA"/>
    <w:rsid w:val="003B1072"/>
    <w:rsid w:val="003B1146"/>
    <w:rsid w:val="003B114F"/>
    <w:rsid w:val="003B1741"/>
    <w:rsid w:val="003B1B1C"/>
    <w:rsid w:val="003B1C97"/>
    <w:rsid w:val="003B1E1D"/>
    <w:rsid w:val="003B234A"/>
    <w:rsid w:val="003B23AA"/>
    <w:rsid w:val="003B2502"/>
    <w:rsid w:val="003B25CD"/>
    <w:rsid w:val="003B2BDB"/>
    <w:rsid w:val="003B2D10"/>
    <w:rsid w:val="003B2FCE"/>
    <w:rsid w:val="003B30F0"/>
    <w:rsid w:val="003B3358"/>
    <w:rsid w:val="003B3557"/>
    <w:rsid w:val="003B362F"/>
    <w:rsid w:val="003B36F7"/>
    <w:rsid w:val="003B376E"/>
    <w:rsid w:val="003B37C6"/>
    <w:rsid w:val="003B3D7B"/>
    <w:rsid w:val="003B3DA1"/>
    <w:rsid w:val="003B42E0"/>
    <w:rsid w:val="003B434F"/>
    <w:rsid w:val="003B471D"/>
    <w:rsid w:val="003B4FEA"/>
    <w:rsid w:val="003B50D0"/>
    <w:rsid w:val="003B5903"/>
    <w:rsid w:val="003B5B85"/>
    <w:rsid w:val="003B5E10"/>
    <w:rsid w:val="003B5EEB"/>
    <w:rsid w:val="003B5F3E"/>
    <w:rsid w:val="003B611B"/>
    <w:rsid w:val="003B6578"/>
    <w:rsid w:val="003B690A"/>
    <w:rsid w:val="003B6935"/>
    <w:rsid w:val="003B7306"/>
    <w:rsid w:val="003B77F3"/>
    <w:rsid w:val="003B79AA"/>
    <w:rsid w:val="003B7DA7"/>
    <w:rsid w:val="003B7F0A"/>
    <w:rsid w:val="003C020A"/>
    <w:rsid w:val="003C0471"/>
    <w:rsid w:val="003C0B0D"/>
    <w:rsid w:val="003C0D1E"/>
    <w:rsid w:val="003C0D7E"/>
    <w:rsid w:val="003C1719"/>
    <w:rsid w:val="003C1A4E"/>
    <w:rsid w:val="003C24ED"/>
    <w:rsid w:val="003C26F0"/>
    <w:rsid w:val="003C2775"/>
    <w:rsid w:val="003C28DB"/>
    <w:rsid w:val="003C291F"/>
    <w:rsid w:val="003C2BD8"/>
    <w:rsid w:val="003C2CFA"/>
    <w:rsid w:val="003C2D3C"/>
    <w:rsid w:val="003C3146"/>
    <w:rsid w:val="003C32A0"/>
    <w:rsid w:val="003C3407"/>
    <w:rsid w:val="003C366B"/>
    <w:rsid w:val="003C39AC"/>
    <w:rsid w:val="003C39FC"/>
    <w:rsid w:val="003C3A05"/>
    <w:rsid w:val="003C3B17"/>
    <w:rsid w:val="003C3B5F"/>
    <w:rsid w:val="003C3DE4"/>
    <w:rsid w:val="003C41E3"/>
    <w:rsid w:val="003C43C9"/>
    <w:rsid w:val="003C573F"/>
    <w:rsid w:val="003C5AD0"/>
    <w:rsid w:val="003C5C74"/>
    <w:rsid w:val="003C5DEE"/>
    <w:rsid w:val="003C6168"/>
    <w:rsid w:val="003C6282"/>
    <w:rsid w:val="003C6476"/>
    <w:rsid w:val="003C6680"/>
    <w:rsid w:val="003C6824"/>
    <w:rsid w:val="003C6860"/>
    <w:rsid w:val="003C69A5"/>
    <w:rsid w:val="003C75C2"/>
    <w:rsid w:val="003C7842"/>
    <w:rsid w:val="003C7D12"/>
    <w:rsid w:val="003D03C6"/>
    <w:rsid w:val="003D098B"/>
    <w:rsid w:val="003D140A"/>
    <w:rsid w:val="003D14D6"/>
    <w:rsid w:val="003D155D"/>
    <w:rsid w:val="003D191B"/>
    <w:rsid w:val="003D1A60"/>
    <w:rsid w:val="003D1EA9"/>
    <w:rsid w:val="003D1EBB"/>
    <w:rsid w:val="003D279A"/>
    <w:rsid w:val="003D2D8F"/>
    <w:rsid w:val="003D2F99"/>
    <w:rsid w:val="003D318B"/>
    <w:rsid w:val="003D335A"/>
    <w:rsid w:val="003D3486"/>
    <w:rsid w:val="003D34C0"/>
    <w:rsid w:val="003D3C31"/>
    <w:rsid w:val="003D3EA1"/>
    <w:rsid w:val="003D3F2B"/>
    <w:rsid w:val="003D472E"/>
    <w:rsid w:val="003D4AD9"/>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941"/>
    <w:rsid w:val="003E1CBD"/>
    <w:rsid w:val="003E1FD8"/>
    <w:rsid w:val="003E217E"/>
    <w:rsid w:val="003E219B"/>
    <w:rsid w:val="003E241F"/>
    <w:rsid w:val="003E2725"/>
    <w:rsid w:val="003E2F35"/>
    <w:rsid w:val="003E31AB"/>
    <w:rsid w:val="003E3453"/>
    <w:rsid w:val="003E3CEE"/>
    <w:rsid w:val="003E40E1"/>
    <w:rsid w:val="003E42EA"/>
    <w:rsid w:val="003E4D32"/>
    <w:rsid w:val="003E4D38"/>
    <w:rsid w:val="003E5176"/>
    <w:rsid w:val="003E5371"/>
    <w:rsid w:val="003E5489"/>
    <w:rsid w:val="003E57F4"/>
    <w:rsid w:val="003E588F"/>
    <w:rsid w:val="003E59C7"/>
    <w:rsid w:val="003E643A"/>
    <w:rsid w:val="003E6EBE"/>
    <w:rsid w:val="003E7197"/>
    <w:rsid w:val="003E7328"/>
    <w:rsid w:val="003E73DF"/>
    <w:rsid w:val="003E7518"/>
    <w:rsid w:val="003E77FC"/>
    <w:rsid w:val="003E79BB"/>
    <w:rsid w:val="003E79DF"/>
    <w:rsid w:val="003E7A1F"/>
    <w:rsid w:val="003E7B80"/>
    <w:rsid w:val="003E7B8A"/>
    <w:rsid w:val="003F03D8"/>
    <w:rsid w:val="003F0598"/>
    <w:rsid w:val="003F05F7"/>
    <w:rsid w:val="003F078D"/>
    <w:rsid w:val="003F0869"/>
    <w:rsid w:val="003F089D"/>
    <w:rsid w:val="003F0B91"/>
    <w:rsid w:val="003F0EBF"/>
    <w:rsid w:val="003F18A2"/>
    <w:rsid w:val="003F1D1B"/>
    <w:rsid w:val="003F23B1"/>
    <w:rsid w:val="003F242C"/>
    <w:rsid w:val="003F262A"/>
    <w:rsid w:val="003F2799"/>
    <w:rsid w:val="003F29CF"/>
    <w:rsid w:val="003F29E5"/>
    <w:rsid w:val="003F38B8"/>
    <w:rsid w:val="003F3D7D"/>
    <w:rsid w:val="003F3DCF"/>
    <w:rsid w:val="003F42C9"/>
    <w:rsid w:val="003F52C0"/>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FB4"/>
    <w:rsid w:val="004004D5"/>
    <w:rsid w:val="004007F0"/>
    <w:rsid w:val="00400C8A"/>
    <w:rsid w:val="00401538"/>
    <w:rsid w:val="00401769"/>
    <w:rsid w:val="00401896"/>
    <w:rsid w:val="00401A10"/>
    <w:rsid w:val="00401AAF"/>
    <w:rsid w:val="00402036"/>
    <w:rsid w:val="004024C9"/>
    <w:rsid w:val="004029E5"/>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B03"/>
    <w:rsid w:val="00414B5F"/>
    <w:rsid w:val="00414EA6"/>
    <w:rsid w:val="00414F89"/>
    <w:rsid w:val="00414FBF"/>
    <w:rsid w:val="00415177"/>
    <w:rsid w:val="004151DA"/>
    <w:rsid w:val="0041526C"/>
    <w:rsid w:val="004158BE"/>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A80"/>
    <w:rsid w:val="00421BE7"/>
    <w:rsid w:val="00421E59"/>
    <w:rsid w:val="00421F78"/>
    <w:rsid w:val="00421FB3"/>
    <w:rsid w:val="00421FDA"/>
    <w:rsid w:val="00421FF9"/>
    <w:rsid w:val="004225E9"/>
    <w:rsid w:val="00422611"/>
    <w:rsid w:val="00422F72"/>
    <w:rsid w:val="00422FE9"/>
    <w:rsid w:val="0042305F"/>
    <w:rsid w:val="00423348"/>
    <w:rsid w:val="00423399"/>
    <w:rsid w:val="00423BE8"/>
    <w:rsid w:val="00423D6A"/>
    <w:rsid w:val="00424394"/>
    <w:rsid w:val="004247BA"/>
    <w:rsid w:val="004249E6"/>
    <w:rsid w:val="00424C9A"/>
    <w:rsid w:val="00424D3F"/>
    <w:rsid w:val="00425214"/>
    <w:rsid w:val="00425234"/>
    <w:rsid w:val="00425356"/>
    <w:rsid w:val="00425431"/>
    <w:rsid w:val="0042547E"/>
    <w:rsid w:val="004254FF"/>
    <w:rsid w:val="00425761"/>
    <w:rsid w:val="004257D6"/>
    <w:rsid w:val="00425A14"/>
    <w:rsid w:val="00425A30"/>
    <w:rsid w:val="00426170"/>
    <w:rsid w:val="004262A3"/>
    <w:rsid w:val="0042643D"/>
    <w:rsid w:val="0042659E"/>
    <w:rsid w:val="004265A6"/>
    <w:rsid w:val="00426AAD"/>
    <w:rsid w:val="00426B62"/>
    <w:rsid w:val="00427202"/>
    <w:rsid w:val="0042725C"/>
    <w:rsid w:val="004274E8"/>
    <w:rsid w:val="00427917"/>
    <w:rsid w:val="004279BB"/>
    <w:rsid w:val="00427CD3"/>
    <w:rsid w:val="00427DFB"/>
    <w:rsid w:val="00430454"/>
    <w:rsid w:val="00430506"/>
    <w:rsid w:val="00430700"/>
    <w:rsid w:val="00431198"/>
    <w:rsid w:val="0043126A"/>
    <w:rsid w:val="00431718"/>
    <w:rsid w:val="004317DC"/>
    <w:rsid w:val="00431927"/>
    <w:rsid w:val="00431A13"/>
    <w:rsid w:val="00431B0C"/>
    <w:rsid w:val="00431D1E"/>
    <w:rsid w:val="004321CA"/>
    <w:rsid w:val="004321EF"/>
    <w:rsid w:val="004322BE"/>
    <w:rsid w:val="00432508"/>
    <w:rsid w:val="0043253F"/>
    <w:rsid w:val="0043286E"/>
    <w:rsid w:val="004329CD"/>
    <w:rsid w:val="00432AFA"/>
    <w:rsid w:val="00433216"/>
    <w:rsid w:val="00433256"/>
    <w:rsid w:val="004332BD"/>
    <w:rsid w:val="004335F7"/>
    <w:rsid w:val="00433BF0"/>
    <w:rsid w:val="004346DB"/>
    <w:rsid w:val="004349C3"/>
    <w:rsid w:val="004349E5"/>
    <w:rsid w:val="00434F71"/>
    <w:rsid w:val="00435107"/>
    <w:rsid w:val="004356E6"/>
    <w:rsid w:val="00435824"/>
    <w:rsid w:val="004358BC"/>
    <w:rsid w:val="00435C00"/>
    <w:rsid w:val="00436382"/>
    <w:rsid w:val="00436637"/>
    <w:rsid w:val="0043665F"/>
    <w:rsid w:val="004366A6"/>
    <w:rsid w:val="00436A7B"/>
    <w:rsid w:val="00437742"/>
    <w:rsid w:val="004378DC"/>
    <w:rsid w:val="0043797E"/>
    <w:rsid w:val="00437DB6"/>
    <w:rsid w:val="00437F0A"/>
    <w:rsid w:val="004403A6"/>
    <w:rsid w:val="004405A5"/>
    <w:rsid w:val="004406E4"/>
    <w:rsid w:val="00440DA5"/>
    <w:rsid w:val="00440F23"/>
    <w:rsid w:val="00440FFE"/>
    <w:rsid w:val="004411A0"/>
    <w:rsid w:val="004414F7"/>
    <w:rsid w:val="00441871"/>
    <w:rsid w:val="00441D8B"/>
    <w:rsid w:val="00441DAA"/>
    <w:rsid w:val="004422DB"/>
    <w:rsid w:val="00442482"/>
    <w:rsid w:val="00442731"/>
    <w:rsid w:val="00442735"/>
    <w:rsid w:val="00442B33"/>
    <w:rsid w:val="00442BB3"/>
    <w:rsid w:val="00442E5D"/>
    <w:rsid w:val="00442F7E"/>
    <w:rsid w:val="004434F2"/>
    <w:rsid w:val="00443882"/>
    <w:rsid w:val="0044399C"/>
    <w:rsid w:val="00443C22"/>
    <w:rsid w:val="00444537"/>
    <w:rsid w:val="004445DA"/>
    <w:rsid w:val="00444868"/>
    <w:rsid w:val="00444EF7"/>
    <w:rsid w:val="00444FF6"/>
    <w:rsid w:val="00445415"/>
    <w:rsid w:val="00445535"/>
    <w:rsid w:val="00445592"/>
    <w:rsid w:val="00445766"/>
    <w:rsid w:val="0044577F"/>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ADB"/>
    <w:rsid w:val="00451F0B"/>
    <w:rsid w:val="0045201E"/>
    <w:rsid w:val="00452163"/>
    <w:rsid w:val="00452327"/>
    <w:rsid w:val="004528C2"/>
    <w:rsid w:val="00452A1E"/>
    <w:rsid w:val="00452B22"/>
    <w:rsid w:val="00452BF6"/>
    <w:rsid w:val="00452D1C"/>
    <w:rsid w:val="00453099"/>
    <w:rsid w:val="0045354E"/>
    <w:rsid w:val="00453727"/>
    <w:rsid w:val="0045397F"/>
    <w:rsid w:val="00453CDE"/>
    <w:rsid w:val="00454026"/>
    <w:rsid w:val="00454271"/>
    <w:rsid w:val="004542A4"/>
    <w:rsid w:val="00454414"/>
    <w:rsid w:val="004544CE"/>
    <w:rsid w:val="004544E5"/>
    <w:rsid w:val="00454727"/>
    <w:rsid w:val="004547C3"/>
    <w:rsid w:val="00454944"/>
    <w:rsid w:val="00454BA5"/>
    <w:rsid w:val="00454C36"/>
    <w:rsid w:val="00454C8A"/>
    <w:rsid w:val="00454F6E"/>
    <w:rsid w:val="004552B2"/>
    <w:rsid w:val="0045540B"/>
    <w:rsid w:val="004554D4"/>
    <w:rsid w:val="004554E9"/>
    <w:rsid w:val="00455674"/>
    <w:rsid w:val="00455809"/>
    <w:rsid w:val="00455C81"/>
    <w:rsid w:val="00455D12"/>
    <w:rsid w:val="00455D4F"/>
    <w:rsid w:val="0045670A"/>
    <w:rsid w:val="00456B44"/>
    <w:rsid w:val="00456C82"/>
    <w:rsid w:val="00456E42"/>
    <w:rsid w:val="004570BA"/>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C37"/>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52D1"/>
    <w:rsid w:val="004654A9"/>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099"/>
    <w:rsid w:val="0047087A"/>
    <w:rsid w:val="004708F4"/>
    <w:rsid w:val="00470B95"/>
    <w:rsid w:val="00470CED"/>
    <w:rsid w:val="00470D57"/>
    <w:rsid w:val="00470EA3"/>
    <w:rsid w:val="00470F5F"/>
    <w:rsid w:val="00471033"/>
    <w:rsid w:val="00471042"/>
    <w:rsid w:val="004713BA"/>
    <w:rsid w:val="004717E9"/>
    <w:rsid w:val="004718D3"/>
    <w:rsid w:val="0047193E"/>
    <w:rsid w:val="00471ADC"/>
    <w:rsid w:val="00471B81"/>
    <w:rsid w:val="00471D9B"/>
    <w:rsid w:val="00472040"/>
    <w:rsid w:val="00472706"/>
    <w:rsid w:val="004728CB"/>
    <w:rsid w:val="00472D9C"/>
    <w:rsid w:val="004734C2"/>
    <w:rsid w:val="004738DF"/>
    <w:rsid w:val="00473962"/>
    <w:rsid w:val="00474012"/>
    <w:rsid w:val="004741C7"/>
    <w:rsid w:val="00474200"/>
    <w:rsid w:val="00474558"/>
    <w:rsid w:val="0047494B"/>
    <w:rsid w:val="00474B42"/>
    <w:rsid w:val="00474F3B"/>
    <w:rsid w:val="004751F1"/>
    <w:rsid w:val="004751FC"/>
    <w:rsid w:val="0047556A"/>
    <w:rsid w:val="004756C0"/>
    <w:rsid w:val="00475E66"/>
    <w:rsid w:val="00475EDE"/>
    <w:rsid w:val="004761E0"/>
    <w:rsid w:val="0047698E"/>
    <w:rsid w:val="00476BDF"/>
    <w:rsid w:val="00476D40"/>
    <w:rsid w:val="00476E69"/>
    <w:rsid w:val="00476FCA"/>
    <w:rsid w:val="004776AF"/>
    <w:rsid w:val="004777D8"/>
    <w:rsid w:val="00477AA2"/>
    <w:rsid w:val="00477AFF"/>
    <w:rsid w:val="00477C10"/>
    <w:rsid w:val="00477E4D"/>
    <w:rsid w:val="004802D9"/>
    <w:rsid w:val="004809B9"/>
    <w:rsid w:val="00480B5C"/>
    <w:rsid w:val="00480E16"/>
    <w:rsid w:val="00480EC2"/>
    <w:rsid w:val="0048168B"/>
    <w:rsid w:val="004817F1"/>
    <w:rsid w:val="004818A4"/>
    <w:rsid w:val="00481FDB"/>
    <w:rsid w:val="00482253"/>
    <w:rsid w:val="00482303"/>
    <w:rsid w:val="004823D7"/>
    <w:rsid w:val="00482850"/>
    <w:rsid w:val="0048296D"/>
    <w:rsid w:val="00482A8A"/>
    <w:rsid w:val="00482EF8"/>
    <w:rsid w:val="004830F7"/>
    <w:rsid w:val="00483314"/>
    <w:rsid w:val="00484017"/>
    <w:rsid w:val="004843B9"/>
    <w:rsid w:val="004844D4"/>
    <w:rsid w:val="00484A67"/>
    <w:rsid w:val="00484D5F"/>
    <w:rsid w:val="00484F9F"/>
    <w:rsid w:val="0048544E"/>
    <w:rsid w:val="0048549D"/>
    <w:rsid w:val="004856AD"/>
    <w:rsid w:val="0048588B"/>
    <w:rsid w:val="00485CD2"/>
    <w:rsid w:val="00485FA0"/>
    <w:rsid w:val="00486056"/>
    <w:rsid w:val="0048606A"/>
    <w:rsid w:val="0048631E"/>
    <w:rsid w:val="0048636B"/>
    <w:rsid w:val="0048651F"/>
    <w:rsid w:val="00486C07"/>
    <w:rsid w:val="004870B1"/>
    <w:rsid w:val="00487109"/>
    <w:rsid w:val="00487132"/>
    <w:rsid w:val="00487140"/>
    <w:rsid w:val="004876DE"/>
    <w:rsid w:val="004878A6"/>
    <w:rsid w:val="00490364"/>
    <w:rsid w:val="004903EF"/>
    <w:rsid w:val="004907D0"/>
    <w:rsid w:val="00490884"/>
    <w:rsid w:val="00491028"/>
    <w:rsid w:val="004915B7"/>
    <w:rsid w:val="00491723"/>
    <w:rsid w:val="00491DAB"/>
    <w:rsid w:val="00492516"/>
    <w:rsid w:val="00492C4A"/>
    <w:rsid w:val="00492C6C"/>
    <w:rsid w:val="00492D25"/>
    <w:rsid w:val="00493427"/>
    <w:rsid w:val="00493ACC"/>
    <w:rsid w:val="00493AEE"/>
    <w:rsid w:val="00493D41"/>
    <w:rsid w:val="00494050"/>
    <w:rsid w:val="004943F2"/>
    <w:rsid w:val="00494510"/>
    <w:rsid w:val="004945D3"/>
    <w:rsid w:val="004945D6"/>
    <w:rsid w:val="00494704"/>
    <w:rsid w:val="00494DDF"/>
    <w:rsid w:val="00495209"/>
    <w:rsid w:val="0049537A"/>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774"/>
    <w:rsid w:val="004A0889"/>
    <w:rsid w:val="004A0C2A"/>
    <w:rsid w:val="004A0DB3"/>
    <w:rsid w:val="004A0F2B"/>
    <w:rsid w:val="004A104F"/>
    <w:rsid w:val="004A10F9"/>
    <w:rsid w:val="004A1187"/>
    <w:rsid w:val="004A1541"/>
    <w:rsid w:val="004A1DEB"/>
    <w:rsid w:val="004A1E06"/>
    <w:rsid w:val="004A1E47"/>
    <w:rsid w:val="004A1EE7"/>
    <w:rsid w:val="004A2950"/>
    <w:rsid w:val="004A29C2"/>
    <w:rsid w:val="004A2CC7"/>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682"/>
    <w:rsid w:val="004A470A"/>
    <w:rsid w:val="004A4BD0"/>
    <w:rsid w:val="004A4D29"/>
    <w:rsid w:val="004A4F26"/>
    <w:rsid w:val="004A5294"/>
    <w:rsid w:val="004A54B3"/>
    <w:rsid w:val="004A5584"/>
    <w:rsid w:val="004A5734"/>
    <w:rsid w:val="004A5BCA"/>
    <w:rsid w:val="004A5DD0"/>
    <w:rsid w:val="004A5F7E"/>
    <w:rsid w:val="004A6541"/>
    <w:rsid w:val="004A6679"/>
    <w:rsid w:val="004A67CD"/>
    <w:rsid w:val="004A6A48"/>
    <w:rsid w:val="004A6DD5"/>
    <w:rsid w:val="004A7007"/>
    <w:rsid w:val="004A742D"/>
    <w:rsid w:val="004B0071"/>
    <w:rsid w:val="004B0298"/>
    <w:rsid w:val="004B03D3"/>
    <w:rsid w:val="004B0925"/>
    <w:rsid w:val="004B10B4"/>
    <w:rsid w:val="004B11AF"/>
    <w:rsid w:val="004B1295"/>
    <w:rsid w:val="004B2066"/>
    <w:rsid w:val="004B2303"/>
    <w:rsid w:val="004B2658"/>
    <w:rsid w:val="004B280E"/>
    <w:rsid w:val="004B28EA"/>
    <w:rsid w:val="004B2CD1"/>
    <w:rsid w:val="004B2D1F"/>
    <w:rsid w:val="004B3137"/>
    <w:rsid w:val="004B3310"/>
    <w:rsid w:val="004B34BD"/>
    <w:rsid w:val="004B36A0"/>
    <w:rsid w:val="004B37C9"/>
    <w:rsid w:val="004B3874"/>
    <w:rsid w:val="004B3ADE"/>
    <w:rsid w:val="004B3CD5"/>
    <w:rsid w:val="004B3D34"/>
    <w:rsid w:val="004B453D"/>
    <w:rsid w:val="004B45F3"/>
    <w:rsid w:val="004B466D"/>
    <w:rsid w:val="004B4785"/>
    <w:rsid w:val="004B4907"/>
    <w:rsid w:val="004B4F43"/>
    <w:rsid w:val="004B52FA"/>
    <w:rsid w:val="004B5CE0"/>
    <w:rsid w:val="004B5CFC"/>
    <w:rsid w:val="004B5FD8"/>
    <w:rsid w:val="004B6328"/>
    <w:rsid w:val="004B6930"/>
    <w:rsid w:val="004B6947"/>
    <w:rsid w:val="004B6A00"/>
    <w:rsid w:val="004B6A7B"/>
    <w:rsid w:val="004B6E80"/>
    <w:rsid w:val="004B6ED0"/>
    <w:rsid w:val="004B6FEE"/>
    <w:rsid w:val="004B73FC"/>
    <w:rsid w:val="004B7505"/>
    <w:rsid w:val="004B75BB"/>
    <w:rsid w:val="004B7711"/>
    <w:rsid w:val="004B7FF8"/>
    <w:rsid w:val="004C027B"/>
    <w:rsid w:val="004C0552"/>
    <w:rsid w:val="004C11B3"/>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82C"/>
    <w:rsid w:val="004D08CC"/>
    <w:rsid w:val="004D08FC"/>
    <w:rsid w:val="004D090B"/>
    <w:rsid w:val="004D09D8"/>
    <w:rsid w:val="004D0AA6"/>
    <w:rsid w:val="004D0E67"/>
    <w:rsid w:val="004D0F50"/>
    <w:rsid w:val="004D1064"/>
    <w:rsid w:val="004D1172"/>
    <w:rsid w:val="004D1386"/>
    <w:rsid w:val="004D138E"/>
    <w:rsid w:val="004D1833"/>
    <w:rsid w:val="004D1A6D"/>
    <w:rsid w:val="004D1F3B"/>
    <w:rsid w:val="004D1F62"/>
    <w:rsid w:val="004D2388"/>
    <w:rsid w:val="004D285C"/>
    <w:rsid w:val="004D2A7E"/>
    <w:rsid w:val="004D2E27"/>
    <w:rsid w:val="004D2F5F"/>
    <w:rsid w:val="004D31E5"/>
    <w:rsid w:val="004D3C27"/>
    <w:rsid w:val="004D3FCB"/>
    <w:rsid w:val="004D4065"/>
    <w:rsid w:val="004D47FA"/>
    <w:rsid w:val="004D4839"/>
    <w:rsid w:val="004D4FAF"/>
    <w:rsid w:val="004D5D61"/>
    <w:rsid w:val="004D619B"/>
    <w:rsid w:val="004D62F5"/>
    <w:rsid w:val="004D63C4"/>
    <w:rsid w:val="004D65C7"/>
    <w:rsid w:val="004D673B"/>
    <w:rsid w:val="004D6907"/>
    <w:rsid w:val="004D6B7B"/>
    <w:rsid w:val="004D6CCD"/>
    <w:rsid w:val="004D72D3"/>
    <w:rsid w:val="004D7B14"/>
    <w:rsid w:val="004D7D5F"/>
    <w:rsid w:val="004D7FB9"/>
    <w:rsid w:val="004E02FD"/>
    <w:rsid w:val="004E0538"/>
    <w:rsid w:val="004E0607"/>
    <w:rsid w:val="004E0719"/>
    <w:rsid w:val="004E0A68"/>
    <w:rsid w:val="004E0CF4"/>
    <w:rsid w:val="004E1372"/>
    <w:rsid w:val="004E15E1"/>
    <w:rsid w:val="004E1F70"/>
    <w:rsid w:val="004E2429"/>
    <w:rsid w:val="004E24B7"/>
    <w:rsid w:val="004E25DA"/>
    <w:rsid w:val="004E26F5"/>
    <w:rsid w:val="004E335A"/>
    <w:rsid w:val="004E34C3"/>
    <w:rsid w:val="004E3849"/>
    <w:rsid w:val="004E404A"/>
    <w:rsid w:val="004E40E9"/>
    <w:rsid w:val="004E473C"/>
    <w:rsid w:val="004E47F8"/>
    <w:rsid w:val="004E48B9"/>
    <w:rsid w:val="004E49C9"/>
    <w:rsid w:val="004E4A2F"/>
    <w:rsid w:val="004E4CC6"/>
    <w:rsid w:val="004E4CCB"/>
    <w:rsid w:val="004E4FA1"/>
    <w:rsid w:val="004E509C"/>
    <w:rsid w:val="004E509F"/>
    <w:rsid w:val="004E5435"/>
    <w:rsid w:val="004E5DF2"/>
    <w:rsid w:val="004E649C"/>
    <w:rsid w:val="004E65FB"/>
    <w:rsid w:val="004E6638"/>
    <w:rsid w:val="004E684F"/>
    <w:rsid w:val="004E68B7"/>
    <w:rsid w:val="004E6A2A"/>
    <w:rsid w:val="004E6B33"/>
    <w:rsid w:val="004E6BA2"/>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299C"/>
    <w:rsid w:val="004F3118"/>
    <w:rsid w:val="004F3B18"/>
    <w:rsid w:val="004F3B72"/>
    <w:rsid w:val="004F3F91"/>
    <w:rsid w:val="004F4443"/>
    <w:rsid w:val="004F454D"/>
    <w:rsid w:val="004F495E"/>
    <w:rsid w:val="004F4F79"/>
    <w:rsid w:val="004F4F9D"/>
    <w:rsid w:val="004F531B"/>
    <w:rsid w:val="004F53FB"/>
    <w:rsid w:val="004F5650"/>
    <w:rsid w:val="004F5844"/>
    <w:rsid w:val="004F6003"/>
    <w:rsid w:val="004F6048"/>
    <w:rsid w:val="004F6528"/>
    <w:rsid w:val="004F6855"/>
    <w:rsid w:val="004F68CB"/>
    <w:rsid w:val="004F6AB6"/>
    <w:rsid w:val="004F6B1C"/>
    <w:rsid w:val="004F6B30"/>
    <w:rsid w:val="004F6D82"/>
    <w:rsid w:val="004F6F7F"/>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74A"/>
    <w:rsid w:val="005037C6"/>
    <w:rsid w:val="00503ADC"/>
    <w:rsid w:val="00503DF4"/>
    <w:rsid w:val="005042BD"/>
    <w:rsid w:val="005044FF"/>
    <w:rsid w:val="005045F0"/>
    <w:rsid w:val="005049CA"/>
    <w:rsid w:val="00504A94"/>
    <w:rsid w:val="00504AD6"/>
    <w:rsid w:val="00504DEB"/>
    <w:rsid w:val="00505936"/>
    <w:rsid w:val="00505E11"/>
    <w:rsid w:val="00506018"/>
    <w:rsid w:val="0050636C"/>
    <w:rsid w:val="005063D9"/>
    <w:rsid w:val="005063E8"/>
    <w:rsid w:val="005067F7"/>
    <w:rsid w:val="00506853"/>
    <w:rsid w:val="00506A1C"/>
    <w:rsid w:val="00506BAF"/>
    <w:rsid w:val="00506FBE"/>
    <w:rsid w:val="005070D4"/>
    <w:rsid w:val="00507574"/>
    <w:rsid w:val="005077C1"/>
    <w:rsid w:val="005078C3"/>
    <w:rsid w:val="005078E8"/>
    <w:rsid w:val="00507C87"/>
    <w:rsid w:val="0051025D"/>
    <w:rsid w:val="005109FE"/>
    <w:rsid w:val="00510AD1"/>
    <w:rsid w:val="00510D01"/>
    <w:rsid w:val="00510E78"/>
    <w:rsid w:val="00511228"/>
    <w:rsid w:val="0051135F"/>
    <w:rsid w:val="005115C1"/>
    <w:rsid w:val="005117B7"/>
    <w:rsid w:val="0051184B"/>
    <w:rsid w:val="0051192C"/>
    <w:rsid w:val="005119F8"/>
    <w:rsid w:val="005125FB"/>
    <w:rsid w:val="00512ABD"/>
    <w:rsid w:val="00512B0A"/>
    <w:rsid w:val="00512B2C"/>
    <w:rsid w:val="00512B68"/>
    <w:rsid w:val="00513071"/>
    <w:rsid w:val="005132F0"/>
    <w:rsid w:val="00513406"/>
    <w:rsid w:val="0051347A"/>
    <w:rsid w:val="00513B8D"/>
    <w:rsid w:val="00513FBF"/>
    <w:rsid w:val="00513FFE"/>
    <w:rsid w:val="00514429"/>
    <w:rsid w:val="00514936"/>
    <w:rsid w:val="0051506F"/>
    <w:rsid w:val="005150DC"/>
    <w:rsid w:val="00515158"/>
    <w:rsid w:val="00515754"/>
    <w:rsid w:val="00515CD4"/>
    <w:rsid w:val="00515E4E"/>
    <w:rsid w:val="0051614E"/>
    <w:rsid w:val="005162A9"/>
    <w:rsid w:val="00516441"/>
    <w:rsid w:val="005167FF"/>
    <w:rsid w:val="00516F61"/>
    <w:rsid w:val="005170AF"/>
    <w:rsid w:val="00517488"/>
    <w:rsid w:val="0051764C"/>
    <w:rsid w:val="00517930"/>
    <w:rsid w:val="005179E9"/>
    <w:rsid w:val="00517DBC"/>
    <w:rsid w:val="0051C396"/>
    <w:rsid w:val="00520793"/>
    <w:rsid w:val="005209E5"/>
    <w:rsid w:val="00520A74"/>
    <w:rsid w:val="00520BCD"/>
    <w:rsid w:val="00520E82"/>
    <w:rsid w:val="00520ECC"/>
    <w:rsid w:val="0052163D"/>
    <w:rsid w:val="005218DE"/>
    <w:rsid w:val="005227DE"/>
    <w:rsid w:val="005230FA"/>
    <w:rsid w:val="005232DC"/>
    <w:rsid w:val="0052394B"/>
    <w:rsid w:val="00523A86"/>
    <w:rsid w:val="00523C46"/>
    <w:rsid w:val="00523C83"/>
    <w:rsid w:val="00523D7F"/>
    <w:rsid w:val="00523D98"/>
    <w:rsid w:val="00523DD5"/>
    <w:rsid w:val="00523E57"/>
    <w:rsid w:val="00523F23"/>
    <w:rsid w:val="00524073"/>
    <w:rsid w:val="0052484C"/>
    <w:rsid w:val="00524CD7"/>
    <w:rsid w:val="00524D97"/>
    <w:rsid w:val="00525223"/>
    <w:rsid w:val="00525249"/>
    <w:rsid w:val="0052549D"/>
    <w:rsid w:val="005255A3"/>
    <w:rsid w:val="00525978"/>
    <w:rsid w:val="00525D43"/>
    <w:rsid w:val="00525F63"/>
    <w:rsid w:val="005261C9"/>
    <w:rsid w:val="005266E5"/>
    <w:rsid w:val="005268BD"/>
    <w:rsid w:val="00526BAB"/>
    <w:rsid w:val="00526BF9"/>
    <w:rsid w:val="00526FE4"/>
    <w:rsid w:val="0052701D"/>
    <w:rsid w:val="005276E5"/>
    <w:rsid w:val="00527AD9"/>
    <w:rsid w:val="00527E39"/>
    <w:rsid w:val="00530522"/>
    <w:rsid w:val="005309AD"/>
    <w:rsid w:val="00530CDB"/>
    <w:rsid w:val="00531798"/>
    <w:rsid w:val="005318AB"/>
    <w:rsid w:val="00531AC5"/>
    <w:rsid w:val="00532059"/>
    <w:rsid w:val="0053225A"/>
    <w:rsid w:val="005323EC"/>
    <w:rsid w:val="005324F5"/>
    <w:rsid w:val="00532A99"/>
    <w:rsid w:val="00532B38"/>
    <w:rsid w:val="00533080"/>
    <w:rsid w:val="005331CB"/>
    <w:rsid w:val="0053343B"/>
    <w:rsid w:val="0053357C"/>
    <w:rsid w:val="005335CB"/>
    <w:rsid w:val="00533692"/>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DFE"/>
    <w:rsid w:val="00540092"/>
    <w:rsid w:val="00540ECE"/>
    <w:rsid w:val="00540EF7"/>
    <w:rsid w:val="00541619"/>
    <w:rsid w:val="00541C66"/>
    <w:rsid w:val="00542790"/>
    <w:rsid w:val="00542C29"/>
    <w:rsid w:val="00542E4C"/>
    <w:rsid w:val="00543732"/>
    <w:rsid w:val="0054396A"/>
    <w:rsid w:val="00543E46"/>
    <w:rsid w:val="005441D1"/>
    <w:rsid w:val="00544230"/>
    <w:rsid w:val="0054469B"/>
    <w:rsid w:val="005446C1"/>
    <w:rsid w:val="005448E4"/>
    <w:rsid w:val="005450C9"/>
    <w:rsid w:val="005455E1"/>
    <w:rsid w:val="005456C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04F"/>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2C3"/>
    <w:rsid w:val="00556390"/>
    <w:rsid w:val="0055641C"/>
    <w:rsid w:val="005566E4"/>
    <w:rsid w:val="00556770"/>
    <w:rsid w:val="00556D6C"/>
    <w:rsid w:val="00556E87"/>
    <w:rsid w:val="00556EF4"/>
    <w:rsid w:val="005574B5"/>
    <w:rsid w:val="00557EB6"/>
    <w:rsid w:val="00560178"/>
    <w:rsid w:val="00560720"/>
    <w:rsid w:val="005607F9"/>
    <w:rsid w:val="005609CB"/>
    <w:rsid w:val="00560ACE"/>
    <w:rsid w:val="00560D1E"/>
    <w:rsid w:val="00561351"/>
    <w:rsid w:val="0056171F"/>
    <w:rsid w:val="0056188C"/>
    <w:rsid w:val="00561933"/>
    <w:rsid w:val="0056194D"/>
    <w:rsid w:val="00561A70"/>
    <w:rsid w:val="00561AC3"/>
    <w:rsid w:val="00562104"/>
    <w:rsid w:val="005623C9"/>
    <w:rsid w:val="00562459"/>
    <w:rsid w:val="005624E5"/>
    <w:rsid w:val="005625DD"/>
    <w:rsid w:val="00562E65"/>
    <w:rsid w:val="005630A2"/>
    <w:rsid w:val="00563792"/>
    <w:rsid w:val="00563866"/>
    <w:rsid w:val="00563BBA"/>
    <w:rsid w:val="0056432E"/>
    <w:rsid w:val="00564677"/>
    <w:rsid w:val="00564901"/>
    <w:rsid w:val="00564C8E"/>
    <w:rsid w:val="005650F6"/>
    <w:rsid w:val="00565541"/>
    <w:rsid w:val="005659FF"/>
    <w:rsid w:val="00565C5F"/>
    <w:rsid w:val="00565D84"/>
    <w:rsid w:val="0056618E"/>
    <w:rsid w:val="0056656D"/>
    <w:rsid w:val="00566C6B"/>
    <w:rsid w:val="00567523"/>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F3E"/>
    <w:rsid w:val="005722CA"/>
    <w:rsid w:val="00572584"/>
    <w:rsid w:val="005729DF"/>
    <w:rsid w:val="005729E4"/>
    <w:rsid w:val="0057342D"/>
    <w:rsid w:val="005737B0"/>
    <w:rsid w:val="005738D8"/>
    <w:rsid w:val="00574430"/>
    <w:rsid w:val="005744F7"/>
    <w:rsid w:val="005745FD"/>
    <w:rsid w:val="00574A17"/>
    <w:rsid w:val="00574B7B"/>
    <w:rsid w:val="00574BD2"/>
    <w:rsid w:val="00574D82"/>
    <w:rsid w:val="00574F84"/>
    <w:rsid w:val="0057507A"/>
    <w:rsid w:val="005756D4"/>
    <w:rsid w:val="00575BFE"/>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875"/>
    <w:rsid w:val="005838EE"/>
    <w:rsid w:val="00583BDC"/>
    <w:rsid w:val="00583DF4"/>
    <w:rsid w:val="005841E7"/>
    <w:rsid w:val="005842DD"/>
    <w:rsid w:val="005842F0"/>
    <w:rsid w:val="005848E2"/>
    <w:rsid w:val="00584B80"/>
    <w:rsid w:val="00584BAF"/>
    <w:rsid w:val="00584F64"/>
    <w:rsid w:val="005851B9"/>
    <w:rsid w:val="005851FD"/>
    <w:rsid w:val="00585488"/>
    <w:rsid w:val="0058582A"/>
    <w:rsid w:val="00585D30"/>
    <w:rsid w:val="00585EE4"/>
    <w:rsid w:val="00586474"/>
    <w:rsid w:val="00586D55"/>
    <w:rsid w:val="00586D86"/>
    <w:rsid w:val="00586E7F"/>
    <w:rsid w:val="00586F53"/>
    <w:rsid w:val="00587290"/>
    <w:rsid w:val="00587572"/>
    <w:rsid w:val="0058789C"/>
    <w:rsid w:val="005901A5"/>
    <w:rsid w:val="0059084B"/>
    <w:rsid w:val="00590E88"/>
    <w:rsid w:val="00590EEE"/>
    <w:rsid w:val="00591472"/>
    <w:rsid w:val="00591B0F"/>
    <w:rsid w:val="00591DC8"/>
    <w:rsid w:val="00591F76"/>
    <w:rsid w:val="005921C6"/>
    <w:rsid w:val="005925D7"/>
    <w:rsid w:val="005927A5"/>
    <w:rsid w:val="00592C57"/>
    <w:rsid w:val="0059328C"/>
    <w:rsid w:val="00593412"/>
    <w:rsid w:val="0059384F"/>
    <w:rsid w:val="005938FC"/>
    <w:rsid w:val="00593E29"/>
    <w:rsid w:val="005940BB"/>
    <w:rsid w:val="00594166"/>
    <w:rsid w:val="005942BF"/>
    <w:rsid w:val="00594686"/>
    <w:rsid w:val="00594970"/>
    <w:rsid w:val="00594BB2"/>
    <w:rsid w:val="00594F27"/>
    <w:rsid w:val="0059509F"/>
    <w:rsid w:val="00595356"/>
    <w:rsid w:val="005953B2"/>
    <w:rsid w:val="00595460"/>
    <w:rsid w:val="00595476"/>
    <w:rsid w:val="00595DBE"/>
    <w:rsid w:val="00596039"/>
    <w:rsid w:val="0059615C"/>
    <w:rsid w:val="0059618B"/>
    <w:rsid w:val="00596277"/>
    <w:rsid w:val="0059644D"/>
    <w:rsid w:val="00596474"/>
    <w:rsid w:val="00596892"/>
    <w:rsid w:val="00596D8C"/>
    <w:rsid w:val="0059706B"/>
    <w:rsid w:val="005973E1"/>
    <w:rsid w:val="00597A94"/>
    <w:rsid w:val="00597C0A"/>
    <w:rsid w:val="00597DA1"/>
    <w:rsid w:val="00597DD9"/>
    <w:rsid w:val="005A003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45"/>
    <w:rsid w:val="005A3583"/>
    <w:rsid w:val="005A39FB"/>
    <w:rsid w:val="005A3EA9"/>
    <w:rsid w:val="005A44B4"/>
    <w:rsid w:val="005A4C3B"/>
    <w:rsid w:val="005A5041"/>
    <w:rsid w:val="005A57FC"/>
    <w:rsid w:val="005A5F7D"/>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67E"/>
    <w:rsid w:val="005B276F"/>
    <w:rsid w:val="005B28E6"/>
    <w:rsid w:val="005B29F9"/>
    <w:rsid w:val="005B2B61"/>
    <w:rsid w:val="005B353A"/>
    <w:rsid w:val="005B3B7D"/>
    <w:rsid w:val="005B3C2C"/>
    <w:rsid w:val="005B4079"/>
    <w:rsid w:val="005B40C5"/>
    <w:rsid w:val="005B451B"/>
    <w:rsid w:val="005B4593"/>
    <w:rsid w:val="005B46DF"/>
    <w:rsid w:val="005B4B5A"/>
    <w:rsid w:val="005B4BF8"/>
    <w:rsid w:val="005B4C58"/>
    <w:rsid w:val="005B4CEE"/>
    <w:rsid w:val="005B4EF0"/>
    <w:rsid w:val="005B54EC"/>
    <w:rsid w:val="005B5BCB"/>
    <w:rsid w:val="005B67F7"/>
    <w:rsid w:val="005B69A6"/>
    <w:rsid w:val="005B6D5E"/>
    <w:rsid w:val="005B6F9B"/>
    <w:rsid w:val="005B712B"/>
    <w:rsid w:val="005B738B"/>
    <w:rsid w:val="005B73D5"/>
    <w:rsid w:val="005B77FA"/>
    <w:rsid w:val="005B7C71"/>
    <w:rsid w:val="005B7C72"/>
    <w:rsid w:val="005B7CB7"/>
    <w:rsid w:val="005C0106"/>
    <w:rsid w:val="005C0359"/>
    <w:rsid w:val="005C0A8A"/>
    <w:rsid w:val="005C0FE8"/>
    <w:rsid w:val="005C113C"/>
    <w:rsid w:val="005C11B4"/>
    <w:rsid w:val="005C13D3"/>
    <w:rsid w:val="005C1AFA"/>
    <w:rsid w:val="005C1C5F"/>
    <w:rsid w:val="005C2015"/>
    <w:rsid w:val="005C244C"/>
    <w:rsid w:val="005C253E"/>
    <w:rsid w:val="005C2590"/>
    <w:rsid w:val="005C25DB"/>
    <w:rsid w:val="005C2BDE"/>
    <w:rsid w:val="005C30D1"/>
    <w:rsid w:val="005C35AE"/>
    <w:rsid w:val="005C368A"/>
    <w:rsid w:val="005C36E5"/>
    <w:rsid w:val="005C374F"/>
    <w:rsid w:val="005C3E5F"/>
    <w:rsid w:val="005C3E7A"/>
    <w:rsid w:val="005C3F39"/>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B1"/>
    <w:rsid w:val="005C7B46"/>
    <w:rsid w:val="005C7C6C"/>
    <w:rsid w:val="005C7DC8"/>
    <w:rsid w:val="005D0894"/>
    <w:rsid w:val="005D0CD6"/>
    <w:rsid w:val="005D10A6"/>
    <w:rsid w:val="005D1136"/>
    <w:rsid w:val="005D165D"/>
    <w:rsid w:val="005D1C72"/>
    <w:rsid w:val="005D1CC7"/>
    <w:rsid w:val="005D1ED2"/>
    <w:rsid w:val="005D22D2"/>
    <w:rsid w:val="005D24E9"/>
    <w:rsid w:val="005D25A2"/>
    <w:rsid w:val="005D2787"/>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987"/>
    <w:rsid w:val="005D758B"/>
    <w:rsid w:val="005D76AA"/>
    <w:rsid w:val="005D791E"/>
    <w:rsid w:val="005D7AA9"/>
    <w:rsid w:val="005D7BF7"/>
    <w:rsid w:val="005D7C9B"/>
    <w:rsid w:val="005D7F6C"/>
    <w:rsid w:val="005E034A"/>
    <w:rsid w:val="005E0408"/>
    <w:rsid w:val="005E07E4"/>
    <w:rsid w:val="005E0A26"/>
    <w:rsid w:val="005E0CC5"/>
    <w:rsid w:val="005E1727"/>
    <w:rsid w:val="005E1C7A"/>
    <w:rsid w:val="005E1C99"/>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0B"/>
    <w:rsid w:val="005E48B3"/>
    <w:rsid w:val="005E4C4B"/>
    <w:rsid w:val="005E4DD3"/>
    <w:rsid w:val="005E5548"/>
    <w:rsid w:val="005E5AB4"/>
    <w:rsid w:val="005E6055"/>
    <w:rsid w:val="005E6396"/>
    <w:rsid w:val="005E64D2"/>
    <w:rsid w:val="005E6753"/>
    <w:rsid w:val="005E67A8"/>
    <w:rsid w:val="005E6A79"/>
    <w:rsid w:val="005E6EC5"/>
    <w:rsid w:val="005E7060"/>
    <w:rsid w:val="005E75CA"/>
    <w:rsid w:val="005E7825"/>
    <w:rsid w:val="005E7BFE"/>
    <w:rsid w:val="005E7C79"/>
    <w:rsid w:val="005E7F5B"/>
    <w:rsid w:val="005E7FF4"/>
    <w:rsid w:val="005F099A"/>
    <w:rsid w:val="005F0ED8"/>
    <w:rsid w:val="005F0ED9"/>
    <w:rsid w:val="005F0F80"/>
    <w:rsid w:val="005F0FCC"/>
    <w:rsid w:val="005F0FF0"/>
    <w:rsid w:val="005F15D9"/>
    <w:rsid w:val="005F18C9"/>
    <w:rsid w:val="005F1B3E"/>
    <w:rsid w:val="005F1E48"/>
    <w:rsid w:val="005F242D"/>
    <w:rsid w:val="005F274E"/>
    <w:rsid w:val="005F298E"/>
    <w:rsid w:val="005F2A3E"/>
    <w:rsid w:val="005F2ACF"/>
    <w:rsid w:val="005F2F51"/>
    <w:rsid w:val="005F2F8F"/>
    <w:rsid w:val="005F356B"/>
    <w:rsid w:val="005F3674"/>
    <w:rsid w:val="005F36A7"/>
    <w:rsid w:val="005F36CE"/>
    <w:rsid w:val="005F3904"/>
    <w:rsid w:val="005F3993"/>
    <w:rsid w:val="005F3BD8"/>
    <w:rsid w:val="005F3C10"/>
    <w:rsid w:val="005F41DC"/>
    <w:rsid w:val="005F44C8"/>
    <w:rsid w:val="005F46C7"/>
    <w:rsid w:val="005F4782"/>
    <w:rsid w:val="005F4BF2"/>
    <w:rsid w:val="005F4ED7"/>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D4E"/>
    <w:rsid w:val="005F7D54"/>
    <w:rsid w:val="005F7FAD"/>
    <w:rsid w:val="0060018B"/>
    <w:rsid w:val="00601114"/>
    <w:rsid w:val="006016FA"/>
    <w:rsid w:val="006018BC"/>
    <w:rsid w:val="00601A97"/>
    <w:rsid w:val="00601EF9"/>
    <w:rsid w:val="006021BD"/>
    <w:rsid w:val="00602212"/>
    <w:rsid w:val="006022FE"/>
    <w:rsid w:val="00602750"/>
    <w:rsid w:val="00602821"/>
    <w:rsid w:val="00602865"/>
    <w:rsid w:val="00602893"/>
    <w:rsid w:val="006028CF"/>
    <w:rsid w:val="00602BE0"/>
    <w:rsid w:val="00602D2F"/>
    <w:rsid w:val="00602E0F"/>
    <w:rsid w:val="00603408"/>
    <w:rsid w:val="00603825"/>
    <w:rsid w:val="00603DAF"/>
    <w:rsid w:val="00604914"/>
    <w:rsid w:val="00604AF6"/>
    <w:rsid w:val="00605242"/>
    <w:rsid w:val="0060528F"/>
    <w:rsid w:val="006053FC"/>
    <w:rsid w:val="0060545A"/>
    <w:rsid w:val="00605660"/>
    <w:rsid w:val="006057D0"/>
    <w:rsid w:val="00605B8F"/>
    <w:rsid w:val="00605C2D"/>
    <w:rsid w:val="0060623A"/>
    <w:rsid w:val="00606447"/>
    <w:rsid w:val="00606759"/>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422"/>
    <w:rsid w:val="00614A89"/>
    <w:rsid w:val="00614B47"/>
    <w:rsid w:val="00614B98"/>
    <w:rsid w:val="00615BED"/>
    <w:rsid w:val="00615CD5"/>
    <w:rsid w:val="00615D68"/>
    <w:rsid w:val="00616043"/>
    <w:rsid w:val="006163E1"/>
    <w:rsid w:val="00616592"/>
    <w:rsid w:val="006166CA"/>
    <w:rsid w:val="00616902"/>
    <w:rsid w:val="00616BB1"/>
    <w:rsid w:val="00616FF3"/>
    <w:rsid w:val="0061708D"/>
    <w:rsid w:val="006170A2"/>
    <w:rsid w:val="00617330"/>
    <w:rsid w:val="006175E5"/>
    <w:rsid w:val="0061795E"/>
    <w:rsid w:val="00617A5F"/>
    <w:rsid w:val="00617FF4"/>
    <w:rsid w:val="006201FF"/>
    <w:rsid w:val="00620402"/>
    <w:rsid w:val="00620424"/>
    <w:rsid w:val="006206EB"/>
    <w:rsid w:val="00620828"/>
    <w:rsid w:val="006209A2"/>
    <w:rsid w:val="0062169A"/>
    <w:rsid w:val="0062172B"/>
    <w:rsid w:val="00621B02"/>
    <w:rsid w:val="00621E48"/>
    <w:rsid w:val="00621FBA"/>
    <w:rsid w:val="006220A2"/>
    <w:rsid w:val="006220B5"/>
    <w:rsid w:val="00622D5F"/>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DC7"/>
    <w:rsid w:val="006272CB"/>
    <w:rsid w:val="0062752E"/>
    <w:rsid w:val="0062753E"/>
    <w:rsid w:val="00627EEB"/>
    <w:rsid w:val="0063038F"/>
    <w:rsid w:val="006303E8"/>
    <w:rsid w:val="006306D7"/>
    <w:rsid w:val="0063087C"/>
    <w:rsid w:val="00631648"/>
    <w:rsid w:val="0063198E"/>
    <w:rsid w:val="00631F8C"/>
    <w:rsid w:val="006320A1"/>
    <w:rsid w:val="00632725"/>
    <w:rsid w:val="00632728"/>
    <w:rsid w:val="00632C9D"/>
    <w:rsid w:val="00632DA0"/>
    <w:rsid w:val="006333AA"/>
    <w:rsid w:val="0063373F"/>
    <w:rsid w:val="006338B2"/>
    <w:rsid w:val="006340CD"/>
    <w:rsid w:val="00634306"/>
    <w:rsid w:val="00634A4F"/>
    <w:rsid w:val="00634CA1"/>
    <w:rsid w:val="0063504A"/>
    <w:rsid w:val="0063559E"/>
    <w:rsid w:val="00635A08"/>
    <w:rsid w:val="00635AE6"/>
    <w:rsid w:val="00635B02"/>
    <w:rsid w:val="00635F8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A02"/>
    <w:rsid w:val="00640C8D"/>
    <w:rsid w:val="00640D71"/>
    <w:rsid w:val="006411D1"/>
    <w:rsid w:val="006412BF"/>
    <w:rsid w:val="0064138C"/>
    <w:rsid w:val="0064167E"/>
    <w:rsid w:val="00641C56"/>
    <w:rsid w:val="00641C65"/>
    <w:rsid w:val="00641FE9"/>
    <w:rsid w:val="006423A7"/>
    <w:rsid w:val="0064262D"/>
    <w:rsid w:val="00642AFB"/>
    <w:rsid w:val="00642C1E"/>
    <w:rsid w:val="00642DD7"/>
    <w:rsid w:val="006431A8"/>
    <w:rsid w:val="0064357E"/>
    <w:rsid w:val="006436CA"/>
    <w:rsid w:val="00643881"/>
    <w:rsid w:val="006438ED"/>
    <w:rsid w:val="00643968"/>
    <w:rsid w:val="006439EF"/>
    <w:rsid w:val="00643BC8"/>
    <w:rsid w:val="00643BE0"/>
    <w:rsid w:val="00643C49"/>
    <w:rsid w:val="00644200"/>
    <w:rsid w:val="006442AD"/>
    <w:rsid w:val="00644400"/>
    <w:rsid w:val="006446FD"/>
    <w:rsid w:val="00644805"/>
    <w:rsid w:val="00644AF6"/>
    <w:rsid w:val="006452CE"/>
    <w:rsid w:val="006458E7"/>
    <w:rsid w:val="0064599D"/>
    <w:rsid w:val="006461B0"/>
    <w:rsid w:val="0064621A"/>
    <w:rsid w:val="006463E5"/>
    <w:rsid w:val="0064640C"/>
    <w:rsid w:val="00646603"/>
    <w:rsid w:val="0064665F"/>
    <w:rsid w:val="006467C1"/>
    <w:rsid w:val="00646943"/>
    <w:rsid w:val="00646B1F"/>
    <w:rsid w:val="00646E21"/>
    <w:rsid w:val="00646F1B"/>
    <w:rsid w:val="0064711E"/>
    <w:rsid w:val="006472C5"/>
    <w:rsid w:val="006472F7"/>
    <w:rsid w:val="0064775E"/>
    <w:rsid w:val="00647830"/>
    <w:rsid w:val="00647864"/>
    <w:rsid w:val="00647878"/>
    <w:rsid w:val="00647A8A"/>
    <w:rsid w:val="00647BD1"/>
    <w:rsid w:val="00650D69"/>
    <w:rsid w:val="00650F3D"/>
    <w:rsid w:val="00650FCE"/>
    <w:rsid w:val="00651027"/>
    <w:rsid w:val="006511F6"/>
    <w:rsid w:val="006512AF"/>
    <w:rsid w:val="00651DED"/>
    <w:rsid w:val="00652018"/>
    <w:rsid w:val="00652604"/>
    <w:rsid w:val="0065262E"/>
    <w:rsid w:val="00652B97"/>
    <w:rsid w:val="00652ED2"/>
    <w:rsid w:val="00652F7F"/>
    <w:rsid w:val="00653BFF"/>
    <w:rsid w:val="006540ED"/>
    <w:rsid w:val="00654165"/>
    <w:rsid w:val="00654611"/>
    <w:rsid w:val="006548F0"/>
    <w:rsid w:val="00654AB7"/>
    <w:rsid w:val="0065522D"/>
    <w:rsid w:val="00655263"/>
    <w:rsid w:val="0065551B"/>
    <w:rsid w:val="00655593"/>
    <w:rsid w:val="0065582E"/>
    <w:rsid w:val="0065595A"/>
    <w:rsid w:val="00655C2D"/>
    <w:rsid w:val="00655F59"/>
    <w:rsid w:val="006560CF"/>
    <w:rsid w:val="0065616F"/>
    <w:rsid w:val="00656397"/>
    <w:rsid w:val="006566DE"/>
    <w:rsid w:val="0065680C"/>
    <w:rsid w:val="00656937"/>
    <w:rsid w:val="00656A04"/>
    <w:rsid w:val="00656E46"/>
    <w:rsid w:val="00656EA2"/>
    <w:rsid w:val="00656F5D"/>
    <w:rsid w:val="006572D3"/>
    <w:rsid w:val="0065730A"/>
    <w:rsid w:val="006578AB"/>
    <w:rsid w:val="00657C1E"/>
    <w:rsid w:val="006606DB"/>
    <w:rsid w:val="006609A4"/>
    <w:rsid w:val="006609BC"/>
    <w:rsid w:val="00660ADB"/>
    <w:rsid w:val="00660D90"/>
    <w:rsid w:val="00660F41"/>
    <w:rsid w:val="006613F1"/>
    <w:rsid w:val="0066146F"/>
    <w:rsid w:val="00661B3E"/>
    <w:rsid w:val="00661EE7"/>
    <w:rsid w:val="006620FB"/>
    <w:rsid w:val="0066216D"/>
    <w:rsid w:val="006623ED"/>
    <w:rsid w:val="006626CC"/>
    <w:rsid w:val="0066332C"/>
    <w:rsid w:val="00663390"/>
    <w:rsid w:val="00663584"/>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03"/>
    <w:rsid w:val="00665757"/>
    <w:rsid w:val="00665763"/>
    <w:rsid w:val="00665DB8"/>
    <w:rsid w:val="00665F03"/>
    <w:rsid w:val="00665F91"/>
    <w:rsid w:val="0066635A"/>
    <w:rsid w:val="00666695"/>
    <w:rsid w:val="00666843"/>
    <w:rsid w:val="00666C20"/>
    <w:rsid w:val="00666E07"/>
    <w:rsid w:val="00666F04"/>
    <w:rsid w:val="00666FB1"/>
    <w:rsid w:val="00667164"/>
    <w:rsid w:val="006671E9"/>
    <w:rsid w:val="00667518"/>
    <w:rsid w:val="00667782"/>
    <w:rsid w:val="00667948"/>
    <w:rsid w:val="006679E7"/>
    <w:rsid w:val="00667A66"/>
    <w:rsid w:val="00667AD0"/>
    <w:rsid w:val="00667E46"/>
    <w:rsid w:val="00670123"/>
    <w:rsid w:val="00670604"/>
    <w:rsid w:val="006706CF"/>
    <w:rsid w:val="00670A3C"/>
    <w:rsid w:val="00670D2A"/>
    <w:rsid w:val="00670D45"/>
    <w:rsid w:val="00670F5A"/>
    <w:rsid w:val="00671121"/>
    <w:rsid w:val="0067134D"/>
    <w:rsid w:val="0067166F"/>
    <w:rsid w:val="00671A22"/>
    <w:rsid w:val="00671B57"/>
    <w:rsid w:val="00671D20"/>
    <w:rsid w:val="00671D5F"/>
    <w:rsid w:val="00671E6D"/>
    <w:rsid w:val="00671F0D"/>
    <w:rsid w:val="00671FFD"/>
    <w:rsid w:val="00672500"/>
    <w:rsid w:val="00672B4A"/>
    <w:rsid w:val="00672BF1"/>
    <w:rsid w:val="0067317C"/>
    <w:rsid w:val="0067324F"/>
    <w:rsid w:val="006732A6"/>
    <w:rsid w:val="00673408"/>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28"/>
    <w:rsid w:val="00675341"/>
    <w:rsid w:val="00675343"/>
    <w:rsid w:val="00675569"/>
    <w:rsid w:val="00675788"/>
    <w:rsid w:val="00675930"/>
    <w:rsid w:val="006759F7"/>
    <w:rsid w:val="00675A7A"/>
    <w:rsid w:val="00675F8D"/>
    <w:rsid w:val="00676002"/>
    <w:rsid w:val="0067627B"/>
    <w:rsid w:val="0067634C"/>
    <w:rsid w:val="00676558"/>
    <w:rsid w:val="006767BC"/>
    <w:rsid w:val="00676B84"/>
    <w:rsid w:val="00676F94"/>
    <w:rsid w:val="00677577"/>
    <w:rsid w:val="00677B20"/>
    <w:rsid w:val="00677E83"/>
    <w:rsid w:val="006808A9"/>
    <w:rsid w:val="006808EB"/>
    <w:rsid w:val="00680A14"/>
    <w:rsid w:val="00680A79"/>
    <w:rsid w:val="00680FE4"/>
    <w:rsid w:val="0068107E"/>
    <w:rsid w:val="00681132"/>
    <w:rsid w:val="006812D5"/>
    <w:rsid w:val="006812EE"/>
    <w:rsid w:val="00681429"/>
    <w:rsid w:val="0068165D"/>
    <w:rsid w:val="00681A47"/>
    <w:rsid w:val="00681CA0"/>
    <w:rsid w:val="00681CF7"/>
    <w:rsid w:val="0068299F"/>
    <w:rsid w:val="00682F73"/>
    <w:rsid w:val="0068302C"/>
    <w:rsid w:val="006831DA"/>
    <w:rsid w:val="006832A1"/>
    <w:rsid w:val="0068353E"/>
    <w:rsid w:val="006838CC"/>
    <w:rsid w:val="006838E0"/>
    <w:rsid w:val="00683E93"/>
    <w:rsid w:val="00684172"/>
    <w:rsid w:val="0068483D"/>
    <w:rsid w:val="00684D2D"/>
    <w:rsid w:val="00684EBC"/>
    <w:rsid w:val="00685297"/>
    <w:rsid w:val="006859DA"/>
    <w:rsid w:val="00685B62"/>
    <w:rsid w:val="00685D7C"/>
    <w:rsid w:val="00686324"/>
    <w:rsid w:val="006863C9"/>
    <w:rsid w:val="00686915"/>
    <w:rsid w:val="00687605"/>
    <w:rsid w:val="0068766C"/>
    <w:rsid w:val="00687912"/>
    <w:rsid w:val="00687921"/>
    <w:rsid w:val="006901FF"/>
    <w:rsid w:val="006904FF"/>
    <w:rsid w:val="00690AE4"/>
    <w:rsid w:val="00690D75"/>
    <w:rsid w:val="00690D7C"/>
    <w:rsid w:val="00690DB1"/>
    <w:rsid w:val="00690F74"/>
    <w:rsid w:val="006911F8"/>
    <w:rsid w:val="00691305"/>
    <w:rsid w:val="0069162C"/>
    <w:rsid w:val="00691BAB"/>
    <w:rsid w:val="0069237B"/>
    <w:rsid w:val="00692684"/>
    <w:rsid w:val="00692DCC"/>
    <w:rsid w:val="00692DD4"/>
    <w:rsid w:val="00693109"/>
    <w:rsid w:val="00693198"/>
    <w:rsid w:val="00693358"/>
    <w:rsid w:val="0069342E"/>
    <w:rsid w:val="006937FB"/>
    <w:rsid w:val="006938B8"/>
    <w:rsid w:val="00693B07"/>
    <w:rsid w:val="00693CA3"/>
    <w:rsid w:val="00694220"/>
    <w:rsid w:val="006944AE"/>
    <w:rsid w:val="006946B6"/>
    <w:rsid w:val="00694D49"/>
    <w:rsid w:val="00694FE2"/>
    <w:rsid w:val="0069513A"/>
    <w:rsid w:val="006952A3"/>
    <w:rsid w:val="006952AB"/>
    <w:rsid w:val="0069534B"/>
    <w:rsid w:val="00695564"/>
    <w:rsid w:val="00695F46"/>
    <w:rsid w:val="00695FAA"/>
    <w:rsid w:val="00696144"/>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2024"/>
    <w:rsid w:val="006A21AA"/>
    <w:rsid w:val="006A2320"/>
    <w:rsid w:val="006A2400"/>
    <w:rsid w:val="006A35F9"/>
    <w:rsid w:val="006A3842"/>
    <w:rsid w:val="006A3B94"/>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2CC"/>
    <w:rsid w:val="006A7983"/>
    <w:rsid w:val="006A7F19"/>
    <w:rsid w:val="006B01E2"/>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7A0"/>
    <w:rsid w:val="006B3977"/>
    <w:rsid w:val="006B3D4E"/>
    <w:rsid w:val="006B4203"/>
    <w:rsid w:val="006B4268"/>
    <w:rsid w:val="006B4301"/>
    <w:rsid w:val="006B4435"/>
    <w:rsid w:val="006B4AE2"/>
    <w:rsid w:val="006B4AF9"/>
    <w:rsid w:val="006B4CCD"/>
    <w:rsid w:val="006B503D"/>
    <w:rsid w:val="006B528F"/>
    <w:rsid w:val="006B54B0"/>
    <w:rsid w:val="006B575E"/>
    <w:rsid w:val="006B5873"/>
    <w:rsid w:val="006B5FF5"/>
    <w:rsid w:val="006B6226"/>
    <w:rsid w:val="006B6234"/>
    <w:rsid w:val="006B64B4"/>
    <w:rsid w:val="006B656E"/>
    <w:rsid w:val="006B6695"/>
    <w:rsid w:val="006B6E8A"/>
    <w:rsid w:val="006B6F3E"/>
    <w:rsid w:val="006B720F"/>
    <w:rsid w:val="006B7230"/>
    <w:rsid w:val="006B7B38"/>
    <w:rsid w:val="006B7F6E"/>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3070"/>
    <w:rsid w:val="006C31D7"/>
    <w:rsid w:val="006C32BA"/>
    <w:rsid w:val="006C358C"/>
    <w:rsid w:val="006C37E8"/>
    <w:rsid w:val="006C3DB7"/>
    <w:rsid w:val="006C407C"/>
    <w:rsid w:val="006C4136"/>
    <w:rsid w:val="006C434D"/>
    <w:rsid w:val="006C457F"/>
    <w:rsid w:val="006C4679"/>
    <w:rsid w:val="006C484C"/>
    <w:rsid w:val="006C4A9E"/>
    <w:rsid w:val="006C4D06"/>
    <w:rsid w:val="006C4DCE"/>
    <w:rsid w:val="006C4F52"/>
    <w:rsid w:val="006C518C"/>
    <w:rsid w:val="006C5A12"/>
    <w:rsid w:val="006C5BA0"/>
    <w:rsid w:val="006C6374"/>
    <w:rsid w:val="006C6909"/>
    <w:rsid w:val="006C6D91"/>
    <w:rsid w:val="006C6E4A"/>
    <w:rsid w:val="006C6E4D"/>
    <w:rsid w:val="006C6F0A"/>
    <w:rsid w:val="006C75FE"/>
    <w:rsid w:val="006C7BC8"/>
    <w:rsid w:val="006D0384"/>
    <w:rsid w:val="006D0833"/>
    <w:rsid w:val="006D0A0D"/>
    <w:rsid w:val="006D1084"/>
    <w:rsid w:val="006D1111"/>
    <w:rsid w:val="006D1267"/>
    <w:rsid w:val="006D12CD"/>
    <w:rsid w:val="006D162E"/>
    <w:rsid w:val="006D16CD"/>
    <w:rsid w:val="006D1DB4"/>
    <w:rsid w:val="006D1E82"/>
    <w:rsid w:val="006D20FF"/>
    <w:rsid w:val="006D2261"/>
    <w:rsid w:val="006D232E"/>
    <w:rsid w:val="006D244F"/>
    <w:rsid w:val="006D26D6"/>
    <w:rsid w:val="006D29AD"/>
    <w:rsid w:val="006D2A76"/>
    <w:rsid w:val="006D2C7A"/>
    <w:rsid w:val="006D2E75"/>
    <w:rsid w:val="006D32D1"/>
    <w:rsid w:val="006D34EB"/>
    <w:rsid w:val="006D38EA"/>
    <w:rsid w:val="006D3937"/>
    <w:rsid w:val="006D3AF7"/>
    <w:rsid w:val="006D3D40"/>
    <w:rsid w:val="006D3EC1"/>
    <w:rsid w:val="006D4155"/>
    <w:rsid w:val="006D42EB"/>
    <w:rsid w:val="006D4306"/>
    <w:rsid w:val="006D4357"/>
    <w:rsid w:val="006D499A"/>
    <w:rsid w:val="006D49E4"/>
    <w:rsid w:val="006D4A20"/>
    <w:rsid w:val="006D4E8F"/>
    <w:rsid w:val="006D509E"/>
    <w:rsid w:val="006D50CD"/>
    <w:rsid w:val="006D5181"/>
    <w:rsid w:val="006D5702"/>
    <w:rsid w:val="006D594B"/>
    <w:rsid w:val="006D5B87"/>
    <w:rsid w:val="006D600F"/>
    <w:rsid w:val="006D6560"/>
    <w:rsid w:val="006D6AE2"/>
    <w:rsid w:val="006D6F6F"/>
    <w:rsid w:val="006D7045"/>
    <w:rsid w:val="006D70A8"/>
    <w:rsid w:val="006D75EC"/>
    <w:rsid w:val="006D7A3E"/>
    <w:rsid w:val="006D7AA3"/>
    <w:rsid w:val="006E02E9"/>
    <w:rsid w:val="006E06CD"/>
    <w:rsid w:val="006E0745"/>
    <w:rsid w:val="006E083F"/>
    <w:rsid w:val="006E0D4E"/>
    <w:rsid w:val="006E0DA1"/>
    <w:rsid w:val="006E108B"/>
    <w:rsid w:val="006E118F"/>
    <w:rsid w:val="006E1212"/>
    <w:rsid w:val="006E1345"/>
    <w:rsid w:val="006E14AD"/>
    <w:rsid w:val="006E14E1"/>
    <w:rsid w:val="006E1644"/>
    <w:rsid w:val="006E1B49"/>
    <w:rsid w:val="006E1F1F"/>
    <w:rsid w:val="006E1F9D"/>
    <w:rsid w:val="006E211A"/>
    <w:rsid w:val="006E2198"/>
    <w:rsid w:val="006E23BE"/>
    <w:rsid w:val="006E2715"/>
    <w:rsid w:val="006E2C89"/>
    <w:rsid w:val="006E3770"/>
    <w:rsid w:val="006E3777"/>
    <w:rsid w:val="006E37C3"/>
    <w:rsid w:val="006E3B82"/>
    <w:rsid w:val="006E3C38"/>
    <w:rsid w:val="006E3E28"/>
    <w:rsid w:val="006E3F30"/>
    <w:rsid w:val="006E40AD"/>
    <w:rsid w:val="006E4214"/>
    <w:rsid w:val="006E44EA"/>
    <w:rsid w:val="006E46E0"/>
    <w:rsid w:val="006E484F"/>
    <w:rsid w:val="006E5242"/>
    <w:rsid w:val="006E67DA"/>
    <w:rsid w:val="006E7913"/>
    <w:rsid w:val="006F04F0"/>
    <w:rsid w:val="006F10AD"/>
    <w:rsid w:val="006F116A"/>
    <w:rsid w:val="006F1542"/>
    <w:rsid w:val="006F1C72"/>
    <w:rsid w:val="006F210A"/>
    <w:rsid w:val="006F22F1"/>
    <w:rsid w:val="006F2833"/>
    <w:rsid w:val="006F2A6E"/>
    <w:rsid w:val="006F2D6C"/>
    <w:rsid w:val="006F3325"/>
    <w:rsid w:val="006F333E"/>
    <w:rsid w:val="006F3532"/>
    <w:rsid w:val="006F38E7"/>
    <w:rsid w:val="006F39A6"/>
    <w:rsid w:val="006F3B4C"/>
    <w:rsid w:val="006F3C3D"/>
    <w:rsid w:val="006F40A9"/>
    <w:rsid w:val="006F41DB"/>
    <w:rsid w:val="006F43B3"/>
    <w:rsid w:val="006F444A"/>
    <w:rsid w:val="006F4956"/>
    <w:rsid w:val="006F50C6"/>
    <w:rsid w:val="006F51F6"/>
    <w:rsid w:val="006F562F"/>
    <w:rsid w:val="006F59BC"/>
    <w:rsid w:val="006F5C8A"/>
    <w:rsid w:val="006F5CD5"/>
    <w:rsid w:val="006F5EC6"/>
    <w:rsid w:val="006F61A3"/>
    <w:rsid w:val="006F6318"/>
    <w:rsid w:val="006F6515"/>
    <w:rsid w:val="006F65C7"/>
    <w:rsid w:val="006F6813"/>
    <w:rsid w:val="006F691D"/>
    <w:rsid w:val="006F69EA"/>
    <w:rsid w:val="006F75DF"/>
    <w:rsid w:val="006F7863"/>
    <w:rsid w:val="006F7BCB"/>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7FB"/>
    <w:rsid w:val="00702B54"/>
    <w:rsid w:val="00702C9E"/>
    <w:rsid w:val="00702E16"/>
    <w:rsid w:val="007034AC"/>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8F1"/>
    <w:rsid w:val="00706C59"/>
    <w:rsid w:val="00706F4E"/>
    <w:rsid w:val="007079B7"/>
    <w:rsid w:val="00707A5B"/>
    <w:rsid w:val="00707C1C"/>
    <w:rsid w:val="00710130"/>
    <w:rsid w:val="00710180"/>
    <w:rsid w:val="007101C5"/>
    <w:rsid w:val="007104A8"/>
    <w:rsid w:val="00710504"/>
    <w:rsid w:val="00710C69"/>
    <w:rsid w:val="00710EFD"/>
    <w:rsid w:val="00710F47"/>
    <w:rsid w:val="0071128D"/>
    <w:rsid w:val="00711380"/>
    <w:rsid w:val="00711781"/>
    <w:rsid w:val="00711EAF"/>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57"/>
    <w:rsid w:val="007157FC"/>
    <w:rsid w:val="00715A4D"/>
    <w:rsid w:val="00715B18"/>
    <w:rsid w:val="00715B42"/>
    <w:rsid w:val="00715D5B"/>
    <w:rsid w:val="0071633E"/>
    <w:rsid w:val="007165A0"/>
    <w:rsid w:val="00716731"/>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3B2F"/>
    <w:rsid w:val="00724253"/>
    <w:rsid w:val="0072428C"/>
    <w:rsid w:val="0072431F"/>
    <w:rsid w:val="007245C3"/>
    <w:rsid w:val="00724A8F"/>
    <w:rsid w:val="00724D55"/>
    <w:rsid w:val="00724D63"/>
    <w:rsid w:val="00724EF5"/>
    <w:rsid w:val="00724F72"/>
    <w:rsid w:val="007253F3"/>
    <w:rsid w:val="0072568C"/>
    <w:rsid w:val="00725C0C"/>
    <w:rsid w:val="00725C67"/>
    <w:rsid w:val="00725D5B"/>
    <w:rsid w:val="00726168"/>
    <w:rsid w:val="00726836"/>
    <w:rsid w:val="00726875"/>
    <w:rsid w:val="00726A53"/>
    <w:rsid w:val="00726AD0"/>
    <w:rsid w:val="00726C4D"/>
    <w:rsid w:val="00726F6D"/>
    <w:rsid w:val="00727126"/>
    <w:rsid w:val="00727768"/>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AEC"/>
    <w:rsid w:val="00731659"/>
    <w:rsid w:val="00731B20"/>
    <w:rsid w:val="00731BE5"/>
    <w:rsid w:val="00731E32"/>
    <w:rsid w:val="00731F18"/>
    <w:rsid w:val="00731F81"/>
    <w:rsid w:val="00732010"/>
    <w:rsid w:val="007320B5"/>
    <w:rsid w:val="0073216E"/>
    <w:rsid w:val="00732359"/>
    <w:rsid w:val="007323A5"/>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E43"/>
    <w:rsid w:val="007354D5"/>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54"/>
    <w:rsid w:val="007429FF"/>
    <w:rsid w:val="00742D6F"/>
    <w:rsid w:val="00742D95"/>
    <w:rsid w:val="00743260"/>
    <w:rsid w:val="007435FC"/>
    <w:rsid w:val="007439AF"/>
    <w:rsid w:val="00743DD4"/>
    <w:rsid w:val="00743E80"/>
    <w:rsid w:val="00744025"/>
    <w:rsid w:val="00744231"/>
    <w:rsid w:val="007444F2"/>
    <w:rsid w:val="00744A88"/>
    <w:rsid w:val="0074501B"/>
    <w:rsid w:val="007451C1"/>
    <w:rsid w:val="00745298"/>
    <w:rsid w:val="007458B9"/>
    <w:rsid w:val="00745DDD"/>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EDB"/>
    <w:rsid w:val="0075121D"/>
    <w:rsid w:val="0075149E"/>
    <w:rsid w:val="00751538"/>
    <w:rsid w:val="007518DF"/>
    <w:rsid w:val="00751CB7"/>
    <w:rsid w:val="00751EAD"/>
    <w:rsid w:val="0075233F"/>
    <w:rsid w:val="00752342"/>
    <w:rsid w:val="00752496"/>
    <w:rsid w:val="0075265F"/>
    <w:rsid w:val="00752737"/>
    <w:rsid w:val="007527B9"/>
    <w:rsid w:val="00752A5A"/>
    <w:rsid w:val="00752DCD"/>
    <w:rsid w:val="00753012"/>
    <w:rsid w:val="0075335A"/>
    <w:rsid w:val="007533F0"/>
    <w:rsid w:val="007534BC"/>
    <w:rsid w:val="007536F6"/>
    <w:rsid w:val="00753BC1"/>
    <w:rsid w:val="00754351"/>
    <w:rsid w:val="0075439F"/>
    <w:rsid w:val="007543C1"/>
    <w:rsid w:val="007544A2"/>
    <w:rsid w:val="007546A5"/>
    <w:rsid w:val="00754714"/>
    <w:rsid w:val="00754A71"/>
    <w:rsid w:val="00754D11"/>
    <w:rsid w:val="00754D98"/>
    <w:rsid w:val="00754F6C"/>
    <w:rsid w:val="00755114"/>
    <w:rsid w:val="0075531B"/>
    <w:rsid w:val="007554CF"/>
    <w:rsid w:val="007554E6"/>
    <w:rsid w:val="00755C4A"/>
    <w:rsid w:val="0075613E"/>
    <w:rsid w:val="00756150"/>
    <w:rsid w:val="00756325"/>
    <w:rsid w:val="00756833"/>
    <w:rsid w:val="0075709B"/>
    <w:rsid w:val="007578A9"/>
    <w:rsid w:val="007579F9"/>
    <w:rsid w:val="00757CAA"/>
    <w:rsid w:val="00760483"/>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887"/>
    <w:rsid w:val="00763EC8"/>
    <w:rsid w:val="00763EE6"/>
    <w:rsid w:val="00763F50"/>
    <w:rsid w:val="0076476E"/>
    <w:rsid w:val="007649FA"/>
    <w:rsid w:val="00764B82"/>
    <w:rsid w:val="00764BCA"/>
    <w:rsid w:val="00764D19"/>
    <w:rsid w:val="00765015"/>
    <w:rsid w:val="00765112"/>
    <w:rsid w:val="0076549D"/>
    <w:rsid w:val="007654C9"/>
    <w:rsid w:val="00765533"/>
    <w:rsid w:val="00765D70"/>
    <w:rsid w:val="00765D7F"/>
    <w:rsid w:val="00765F21"/>
    <w:rsid w:val="007667CE"/>
    <w:rsid w:val="00766AB5"/>
    <w:rsid w:val="00766C05"/>
    <w:rsid w:val="00766C44"/>
    <w:rsid w:val="00766CBD"/>
    <w:rsid w:val="00766D2F"/>
    <w:rsid w:val="007671FD"/>
    <w:rsid w:val="00767642"/>
    <w:rsid w:val="007677F5"/>
    <w:rsid w:val="00767B0A"/>
    <w:rsid w:val="00767CFD"/>
    <w:rsid w:val="00767E51"/>
    <w:rsid w:val="00767EAB"/>
    <w:rsid w:val="00767F14"/>
    <w:rsid w:val="00767FF0"/>
    <w:rsid w:val="0077004A"/>
    <w:rsid w:val="007702CC"/>
    <w:rsid w:val="007709F9"/>
    <w:rsid w:val="007714E1"/>
    <w:rsid w:val="007716D1"/>
    <w:rsid w:val="00771799"/>
    <w:rsid w:val="00771867"/>
    <w:rsid w:val="00771C9E"/>
    <w:rsid w:val="00771DD0"/>
    <w:rsid w:val="00772043"/>
    <w:rsid w:val="00772078"/>
    <w:rsid w:val="007722D6"/>
    <w:rsid w:val="00772F7C"/>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19F"/>
    <w:rsid w:val="00776580"/>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1058"/>
    <w:rsid w:val="0078119E"/>
    <w:rsid w:val="00781411"/>
    <w:rsid w:val="0078158D"/>
    <w:rsid w:val="00781777"/>
    <w:rsid w:val="00781AFD"/>
    <w:rsid w:val="00781CD1"/>
    <w:rsid w:val="00781EFA"/>
    <w:rsid w:val="00782601"/>
    <w:rsid w:val="00782859"/>
    <w:rsid w:val="0078288D"/>
    <w:rsid w:val="00782950"/>
    <w:rsid w:val="00782C76"/>
    <w:rsid w:val="0078335B"/>
    <w:rsid w:val="007833DC"/>
    <w:rsid w:val="007835A6"/>
    <w:rsid w:val="00783D6B"/>
    <w:rsid w:val="00783E07"/>
    <w:rsid w:val="00784039"/>
    <w:rsid w:val="007840BC"/>
    <w:rsid w:val="00784537"/>
    <w:rsid w:val="00784881"/>
    <w:rsid w:val="007849F7"/>
    <w:rsid w:val="00784F5A"/>
    <w:rsid w:val="00785115"/>
    <w:rsid w:val="007852BA"/>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BBD"/>
    <w:rsid w:val="00790278"/>
    <w:rsid w:val="007904B0"/>
    <w:rsid w:val="0079097B"/>
    <w:rsid w:val="00790C93"/>
    <w:rsid w:val="00790E60"/>
    <w:rsid w:val="00790EBF"/>
    <w:rsid w:val="0079156B"/>
    <w:rsid w:val="0079181D"/>
    <w:rsid w:val="00791967"/>
    <w:rsid w:val="00791BCA"/>
    <w:rsid w:val="00791C0E"/>
    <w:rsid w:val="00791D1C"/>
    <w:rsid w:val="00791DB3"/>
    <w:rsid w:val="00791F53"/>
    <w:rsid w:val="007921A2"/>
    <w:rsid w:val="0079225A"/>
    <w:rsid w:val="00792426"/>
    <w:rsid w:val="0079296C"/>
    <w:rsid w:val="00792BF4"/>
    <w:rsid w:val="00792F25"/>
    <w:rsid w:val="0079383D"/>
    <w:rsid w:val="00793A01"/>
    <w:rsid w:val="007940E2"/>
    <w:rsid w:val="007943D3"/>
    <w:rsid w:val="00794A21"/>
    <w:rsid w:val="00794A50"/>
    <w:rsid w:val="00794A84"/>
    <w:rsid w:val="00794D23"/>
    <w:rsid w:val="00794D84"/>
    <w:rsid w:val="00794D9D"/>
    <w:rsid w:val="00795621"/>
    <w:rsid w:val="00795646"/>
    <w:rsid w:val="00795DC2"/>
    <w:rsid w:val="007961CB"/>
    <w:rsid w:val="00796280"/>
    <w:rsid w:val="007963F0"/>
    <w:rsid w:val="007966D5"/>
    <w:rsid w:val="00796CDB"/>
    <w:rsid w:val="00796D04"/>
    <w:rsid w:val="00796D2B"/>
    <w:rsid w:val="007971EF"/>
    <w:rsid w:val="00797553"/>
    <w:rsid w:val="0079758D"/>
    <w:rsid w:val="007978CA"/>
    <w:rsid w:val="00797992"/>
    <w:rsid w:val="00797A1F"/>
    <w:rsid w:val="00797D6F"/>
    <w:rsid w:val="007A03DE"/>
    <w:rsid w:val="007A0583"/>
    <w:rsid w:val="007A0880"/>
    <w:rsid w:val="007A08A6"/>
    <w:rsid w:val="007A0E02"/>
    <w:rsid w:val="007A11E1"/>
    <w:rsid w:val="007A131B"/>
    <w:rsid w:val="007A1B23"/>
    <w:rsid w:val="007A20D6"/>
    <w:rsid w:val="007A212D"/>
    <w:rsid w:val="007A21FA"/>
    <w:rsid w:val="007A24A6"/>
    <w:rsid w:val="007A268F"/>
    <w:rsid w:val="007A26BC"/>
    <w:rsid w:val="007A28DE"/>
    <w:rsid w:val="007A30AE"/>
    <w:rsid w:val="007A3194"/>
    <w:rsid w:val="007A34B3"/>
    <w:rsid w:val="007A38F9"/>
    <w:rsid w:val="007A39DB"/>
    <w:rsid w:val="007A3D04"/>
    <w:rsid w:val="007A45E5"/>
    <w:rsid w:val="007A4753"/>
    <w:rsid w:val="007A49BA"/>
    <w:rsid w:val="007A4A49"/>
    <w:rsid w:val="007A4CF0"/>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32"/>
    <w:rsid w:val="007B13B8"/>
    <w:rsid w:val="007B15BB"/>
    <w:rsid w:val="007B16C9"/>
    <w:rsid w:val="007B19A7"/>
    <w:rsid w:val="007B1B92"/>
    <w:rsid w:val="007B1F89"/>
    <w:rsid w:val="007B22ED"/>
    <w:rsid w:val="007B2ABA"/>
    <w:rsid w:val="007B2AF2"/>
    <w:rsid w:val="007B2B03"/>
    <w:rsid w:val="007B2B9C"/>
    <w:rsid w:val="007B2E20"/>
    <w:rsid w:val="007B2E6A"/>
    <w:rsid w:val="007B3011"/>
    <w:rsid w:val="007B31E1"/>
    <w:rsid w:val="007B337B"/>
    <w:rsid w:val="007B33A1"/>
    <w:rsid w:val="007B36E2"/>
    <w:rsid w:val="007B3D2C"/>
    <w:rsid w:val="007B3E72"/>
    <w:rsid w:val="007B468F"/>
    <w:rsid w:val="007B47BF"/>
    <w:rsid w:val="007B48C8"/>
    <w:rsid w:val="007B4B68"/>
    <w:rsid w:val="007B4C10"/>
    <w:rsid w:val="007B541E"/>
    <w:rsid w:val="007B5997"/>
    <w:rsid w:val="007B5AC7"/>
    <w:rsid w:val="007B5ADE"/>
    <w:rsid w:val="007B5C26"/>
    <w:rsid w:val="007B5CC7"/>
    <w:rsid w:val="007B5DAA"/>
    <w:rsid w:val="007B640A"/>
    <w:rsid w:val="007B668E"/>
    <w:rsid w:val="007B6749"/>
    <w:rsid w:val="007B6A1C"/>
    <w:rsid w:val="007B6D2D"/>
    <w:rsid w:val="007B6FA7"/>
    <w:rsid w:val="007B75EE"/>
    <w:rsid w:val="007B7EAB"/>
    <w:rsid w:val="007B7FDB"/>
    <w:rsid w:val="007C0032"/>
    <w:rsid w:val="007C0798"/>
    <w:rsid w:val="007C0985"/>
    <w:rsid w:val="007C120F"/>
    <w:rsid w:val="007C183C"/>
    <w:rsid w:val="007C1866"/>
    <w:rsid w:val="007C1ACF"/>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BD7"/>
    <w:rsid w:val="007C6D8C"/>
    <w:rsid w:val="007C6EEB"/>
    <w:rsid w:val="007C7B67"/>
    <w:rsid w:val="007C7D12"/>
    <w:rsid w:val="007C7E0A"/>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E4B"/>
    <w:rsid w:val="007D3FF1"/>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371"/>
    <w:rsid w:val="007D6616"/>
    <w:rsid w:val="007D6846"/>
    <w:rsid w:val="007D6CDC"/>
    <w:rsid w:val="007D70D2"/>
    <w:rsid w:val="007D714C"/>
    <w:rsid w:val="007D714F"/>
    <w:rsid w:val="007D736B"/>
    <w:rsid w:val="007D7482"/>
    <w:rsid w:val="007D7B88"/>
    <w:rsid w:val="007D7BCB"/>
    <w:rsid w:val="007D7F8D"/>
    <w:rsid w:val="007E0035"/>
    <w:rsid w:val="007E0126"/>
    <w:rsid w:val="007E052F"/>
    <w:rsid w:val="007E07B2"/>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F"/>
    <w:rsid w:val="007E5BD4"/>
    <w:rsid w:val="007E6068"/>
    <w:rsid w:val="007E62BC"/>
    <w:rsid w:val="007E6477"/>
    <w:rsid w:val="007E64FF"/>
    <w:rsid w:val="007E668B"/>
    <w:rsid w:val="007E6922"/>
    <w:rsid w:val="007E6952"/>
    <w:rsid w:val="007E6BC2"/>
    <w:rsid w:val="007E6FF2"/>
    <w:rsid w:val="007E70AF"/>
    <w:rsid w:val="007E787E"/>
    <w:rsid w:val="007F0583"/>
    <w:rsid w:val="007F0990"/>
    <w:rsid w:val="007F0BAB"/>
    <w:rsid w:val="007F0C77"/>
    <w:rsid w:val="007F0C7B"/>
    <w:rsid w:val="007F0D01"/>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A0E"/>
    <w:rsid w:val="007F5C01"/>
    <w:rsid w:val="007F5E4E"/>
    <w:rsid w:val="007F5F06"/>
    <w:rsid w:val="007F6062"/>
    <w:rsid w:val="007F6200"/>
    <w:rsid w:val="007F632D"/>
    <w:rsid w:val="007F64D9"/>
    <w:rsid w:val="007F67F9"/>
    <w:rsid w:val="007F7731"/>
    <w:rsid w:val="007F78C3"/>
    <w:rsid w:val="007F7969"/>
    <w:rsid w:val="007F7A4C"/>
    <w:rsid w:val="007F7B73"/>
    <w:rsid w:val="007F7D5E"/>
    <w:rsid w:val="008000CD"/>
    <w:rsid w:val="008002CB"/>
    <w:rsid w:val="008003D7"/>
    <w:rsid w:val="00800637"/>
    <w:rsid w:val="0080079A"/>
    <w:rsid w:val="008010A3"/>
    <w:rsid w:val="0080179A"/>
    <w:rsid w:val="008018B7"/>
    <w:rsid w:val="008020E7"/>
    <w:rsid w:val="00802106"/>
    <w:rsid w:val="008021C7"/>
    <w:rsid w:val="00802748"/>
    <w:rsid w:val="00802927"/>
    <w:rsid w:val="00802ACE"/>
    <w:rsid w:val="00802E11"/>
    <w:rsid w:val="0080317B"/>
    <w:rsid w:val="00803D62"/>
    <w:rsid w:val="00804021"/>
    <w:rsid w:val="0080436E"/>
    <w:rsid w:val="008045FD"/>
    <w:rsid w:val="0080460A"/>
    <w:rsid w:val="0080481C"/>
    <w:rsid w:val="00804F79"/>
    <w:rsid w:val="0080511E"/>
    <w:rsid w:val="00805137"/>
    <w:rsid w:val="00805496"/>
    <w:rsid w:val="00805754"/>
    <w:rsid w:val="00805843"/>
    <w:rsid w:val="00805943"/>
    <w:rsid w:val="00805C92"/>
    <w:rsid w:val="00805EC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3D1"/>
    <w:rsid w:val="00814A4E"/>
    <w:rsid w:val="008156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F11"/>
    <w:rsid w:val="00822198"/>
    <w:rsid w:val="0082272E"/>
    <w:rsid w:val="008228DA"/>
    <w:rsid w:val="00822935"/>
    <w:rsid w:val="00822995"/>
    <w:rsid w:val="008238AA"/>
    <w:rsid w:val="00823930"/>
    <w:rsid w:val="00823AB1"/>
    <w:rsid w:val="00823EAB"/>
    <w:rsid w:val="00823F82"/>
    <w:rsid w:val="008242BC"/>
    <w:rsid w:val="0082532F"/>
    <w:rsid w:val="00825481"/>
    <w:rsid w:val="00825BE2"/>
    <w:rsid w:val="00825CE8"/>
    <w:rsid w:val="00825E3B"/>
    <w:rsid w:val="00825F6A"/>
    <w:rsid w:val="00826146"/>
    <w:rsid w:val="00826617"/>
    <w:rsid w:val="008268CE"/>
    <w:rsid w:val="00826C1D"/>
    <w:rsid w:val="00826C86"/>
    <w:rsid w:val="00826D56"/>
    <w:rsid w:val="0082728F"/>
    <w:rsid w:val="00827840"/>
    <w:rsid w:val="00827937"/>
    <w:rsid w:val="00827E29"/>
    <w:rsid w:val="0083006C"/>
    <w:rsid w:val="00830606"/>
    <w:rsid w:val="00830709"/>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F58"/>
    <w:rsid w:val="00833F7D"/>
    <w:rsid w:val="0083432B"/>
    <w:rsid w:val="00834BCD"/>
    <w:rsid w:val="00834C1F"/>
    <w:rsid w:val="00834C64"/>
    <w:rsid w:val="0083586E"/>
    <w:rsid w:val="00835C77"/>
    <w:rsid w:val="00835F76"/>
    <w:rsid w:val="008361E4"/>
    <w:rsid w:val="008363C6"/>
    <w:rsid w:val="00836660"/>
    <w:rsid w:val="008366D6"/>
    <w:rsid w:val="008366FA"/>
    <w:rsid w:val="00836EDC"/>
    <w:rsid w:val="00836EDD"/>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5DC"/>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D4"/>
    <w:rsid w:val="00847FC1"/>
    <w:rsid w:val="008514CE"/>
    <w:rsid w:val="0085188A"/>
    <w:rsid w:val="00851BDD"/>
    <w:rsid w:val="00853097"/>
    <w:rsid w:val="0085341B"/>
    <w:rsid w:val="00853593"/>
    <w:rsid w:val="00853666"/>
    <w:rsid w:val="00853A56"/>
    <w:rsid w:val="00853B36"/>
    <w:rsid w:val="00853B63"/>
    <w:rsid w:val="00853C77"/>
    <w:rsid w:val="00854034"/>
    <w:rsid w:val="00854497"/>
    <w:rsid w:val="0085458C"/>
    <w:rsid w:val="008546EA"/>
    <w:rsid w:val="008548BD"/>
    <w:rsid w:val="00854B1A"/>
    <w:rsid w:val="00854CA2"/>
    <w:rsid w:val="00854FEB"/>
    <w:rsid w:val="00855195"/>
    <w:rsid w:val="0085531B"/>
    <w:rsid w:val="00855504"/>
    <w:rsid w:val="00855667"/>
    <w:rsid w:val="008557F1"/>
    <w:rsid w:val="0085601C"/>
    <w:rsid w:val="00856303"/>
    <w:rsid w:val="008564E8"/>
    <w:rsid w:val="0085664A"/>
    <w:rsid w:val="00856B6C"/>
    <w:rsid w:val="00856DAF"/>
    <w:rsid w:val="00857086"/>
    <w:rsid w:val="00857831"/>
    <w:rsid w:val="00857E5E"/>
    <w:rsid w:val="00857F2E"/>
    <w:rsid w:val="008603B5"/>
    <w:rsid w:val="008604E8"/>
    <w:rsid w:val="008607BD"/>
    <w:rsid w:val="008608F5"/>
    <w:rsid w:val="00860998"/>
    <w:rsid w:val="00860E7C"/>
    <w:rsid w:val="00860F6E"/>
    <w:rsid w:val="008615E9"/>
    <w:rsid w:val="0086177B"/>
    <w:rsid w:val="00861795"/>
    <w:rsid w:val="00861F4C"/>
    <w:rsid w:val="00862128"/>
    <w:rsid w:val="008621D0"/>
    <w:rsid w:val="008624CA"/>
    <w:rsid w:val="0086259D"/>
    <w:rsid w:val="008638DA"/>
    <w:rsid w:val="0086393E"/>
    <w:rsid w:val="00863A08"/>
    <w:rsid w:val="00863C39"/>
    <w:rsid w:val="00863E71"/>
    <w:rsid w:val="00863FFE"/>
    <w:rsid w:val="00864020"/>
    <w:rsid w:val="008641DE"/>
    <w:rsid w:val="0086422D"/>
    <w:rsid w:val="00864466"/>
    <w:rsid w:val="0086498F"/>
    <w:rsid w:val="00864AF1"/>
    <w:rsid w:val="00864DB7"/>
    <w:rsid w:val="00864EDF"/>
    <w:rsid w:val="00864FB7"/>
    <w:rsid w:val="00865014"/>
    <w:rsid w:val="008652D9"/>
    <w:rsid w:val="00865879"/>
    <w:rsid w:val="0086595C"/>
    <w:rsid w:val="00865BE0"/>
    <w:rsid w:val="00865F5D"/>
    <w:rsid w:val="008663E0"/>
    <w:rsid w:val="008663F2"/>
    <w:rsid w:val="0086667C"/>
    <w:rsid w:val="00866A04"/>
    <w:rsid w:val="00866F8C"/>
    <w:rsid w:val="008671B6"/>
    <w:rsid w:val="008672DD"/>
    <w:rsid w:val="008678AB"/>
    <w:rsid w:val="00867F81"/>
    <w:rsid w:val="00867FB7"/>
    <w:rsid w:val="008709D1"/>
    <w:rsid w:val="0087108F"/>
    <w:rsid w:val="008714C6"/>
    <w:rsid w:val="0087168F"/>
    <w:rsid w:val="0087184C"/>
    <w:rsid w:val="00871BF1"/>
    <w:rsid w:val="00871DE2"/>
    <w:rsid w:val="00871E02"/>
    <w:rsid w:val="00871E99"/>
    <w:rsid w:val="00872238"/>
    <w:rsid w:val="008724FC"/>
    <w:rsid w:val="008728E4"/>
    <w:rsid w:val="008729BD"/>
    <w:rsid w:val="00872D7D"/>
    <w:rsid w:val="00872E92"/>
    <w:rsid w:val="00872F57"/>
    <w:rsid w:val="0087339C"/>
    <w:rsid w:val="00873525"/>
    <w:rsid w:val="00873767"/>
    <w:rsid w:val="008737ED"/>
    <w:rsid w:val="008737FF"/>
    <w:rsid w:val="00873C0A"/>
    <w:rsid w:val="00873DC5"/>
    <w:rsid w:val="00873DEF"/>
    <w:rsid w:val="008740E4"/>
    <w:rsid w:val="008741EA"/>
    <w:rsid w:val="00874319"/>
    <w:rsid w:val="008747D6"/>
    <w:rsid w:val="008748A1"/>
    <w:rsid w:val="00874D35"/>
    <w:rsid w:val="0087513E"/>
    <w:rsid w:val="008756F2"/>
    <w:rsid w:val="00875A2C"/>
    <w:rsid w:val="00875AA5"/>
    <w:rsid w:val="00875E93"/>
    <w:rsid w:val="00876050"/>
    <w:rsid w:val="0087644D"/>
    <w:rsid w:val="00876A9E"/>
    <w:rsid w:val="00876FDB"/>
    <w:rsid w:val="008772E5"/>
    <w:rsid w:val="0087770C"/>
    <w:rsid w:val="008778C4"/>
    <w:rsid w:val="0087798D"/>
    <w:rsid w:val="00877C75"/>
    <w:rsid w:val="00880209"/>
    <w:rsid w:val="008805F3"/>
    <w:rsid w:val="00880797"/>
    <w:rsid w:val="0088091B"/>
    <w:rsid w:val="00880B03"/>
    <w:rsid w:val="00881080"/>
    <w:rsid w:val="008810B0"/>
    <w:rsid w:val="008812CD"/>
    <w:rsid w:val="0088132A"/>
    <w:rsid w:val="0088136E"/>
    <w:rsid w:val="008815F2"/>
    <w:rsid w:val="00881843"/>
    <w:rsid w:val="008818C1"/>
    <w:rsid w:val="0088198B"/>
    <w:rsid w:val="00881BFB"/>
    <w:rsid w:val="00881DA9"/>
    <w:rsid w:val="00881F8D"/>
    <w:rsid w:val="008827D3"/>
    <w:rsid w:val="00882C68"/>
    <w:rsid w:val="00883053"/>
    <w:rsid w:val="00883059"/>
    <w:rsid w:val="0088332D"/>
    <w:rsid w:val="0088346D"/>
    <w:rsid w:val="008837C1"/>
    <w:rsid w:val="0088393C"/>
    <w:rsid w:val="00884481"/>
    <w:rsid w:val="008847BD"/>
    <w:rsid w:val="00884851"/>
    <w:rsid w:val="008851C1"/>
    <w:rsid w:val="00885670"/>
    <w:rsid w:val="00885698"/>
    <w:rsid w:val="008859A8"/>
    <w:rsid w:val="00885E2D"/>
    <w:rsid w:val="00886061"/>
    <w:rsid w:val="00886534"/>
    <w:rsid w:val="00886569"/>
    <w:rsid w:val="00886A25"/>
    <w:rsid w:val="00886B36"/>
    <w:rsid w:val="00886B80"/>
    <w:rsid w:val="00886C12"/>
    <w:rsid w:val="0088749F"/>
    <w:rsid w:val="00887648"/>
    <w:rsid w:val="00887B16"/>
    <w:rsid w:val="00890830"/>
    <w:rsid w:val="00890C2C"/>
    <w:rsid w:val="0089120E"/>
    <w:rsid w:val="008914F4"/>
    <w:rsid w:val="00891505"/>
    <w:rsid w:val="00891B8B"/>
    <w:rsid w:val="00891C2C"/>
    <w:rsid w:val="00891CD7"/>
    <w:rsid w:val="00891D63"/>
    <w:rsid w:val="00891EE9"/>
    <w:rsid w:val="00892238"/>
    <w:rsid w:val="00892440"/>
    <w:rsid w:val="008925C7"/>
    <w:rsid w:val="00892671"/>
    <w:rsid w:val="00892A92"/>
    <w:rsid w:val="00892D70"/>
    <w:rsid w:val="00892DB6"/>
    <w:rsid w:val="00892F61"/>
    <w:rsid w:val="0089309F"/>
    <w:rsid w:val="0089388B"/>
    <w:rsid w:val="00893923"/>
    <w:rsid w:val="00893D47"/>
    <w:rsid w:val="00893E10"/>
    <w:rsid w:val="00893E62"/>
    <w:rsid w:val="00893F79"/>
    <w:rsid w:val="0089433B"/>
    <w:rsid w:val="00894776"/>
    <w:rsid w:val="00894AB4"/>
    <w:rsid w:val="00894E03"/>
    <w:rsid w:val="008950C1"/>
    <w:rsid w:val="008950C7"/>
    <w:rsid w:val="00895222"/>
    <w:rsid w:val="0089533E"/>
    <w:rsid w:val="008954E1"/>
    <w:rsid w:val="0089576D"/>
    <w:rsid w:val="008958C3"/>
    <w:rsid w:val="00895922"/>
    <w:rsid w:val="0089599F"/>
    <w:rsid w:val="00895A49"/>
    <w:rsid w:val="00895CF0"/>
    <w:rsid w:val="00895D29"/>
    <w:rsid w:val="0089610D"/>
    <w:rsid w:val="0089621F"/>
    <w:rsid w:val="00896250"/>
    <w:rsid w:val="008967D0"/>
    <w:rsid w:val="00896871"/>
    <w:rsid w:val="00896947"/>
    <w:rsid w:val="008969DA"/>
    <w:rsid w:val="00896BA5"/>
    <w:rsid w:val="00896C43"/>
    <w:rsid w:val="00896D2F"/>
    <w:rsid w:val="0089712F"/>
    <w:rsid w:val="0089717D"/>
    <w:rsid w:val="0089771B"/>
    <w:rsid w:val="0089779E"/>
    <w:rsid w:val="008977E7"/>
    <w:rsid w:val="00897CDE"/>
    <w:rsid w:val="00897E39"/>
    <w:rsid w:val="008A01E7"/>
    <w:rsid w:val="008A038B"/>
    <w:rsid w:val="008A03E4"/>
    <w:rsid w:val="008A05C2"/>
    <w:rsid w:val="008A05D0"/>
    <w:rsid w:val="008A08F0"/>
    <w:rsid w:val="008A0BD8"/>
    <w:rsid w:val="008A0BD9"/>
    <w:rsid w:val="008A0E23"/>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41DD"/>
    <w:rsid w:val="008A449D"/>
    <w:rsid w:val="008A45B4"/>
    <w:rsid w:val="008A4715"/>
    <w:rsid w:val="008A4A19"/>
    <w:rsid w:val="008A4EA4"/>
    <w:rsid w:val="008A4F72"/>
    <w:rsid w:val="008A5003"/>
    <w:rsid w:val="008A592F"/>
    <w:rsid w:val="008A5A0F"/>
    <w:rsid w:val="008A5D3F"/>
    <w:rsid w:val="008A5DCD"/>
    <w:rsid w:val="008A5F7D"/>
    <w:rsid w:val="008A61D4"/>
    <w:rsid w:val="008A63AC"/>
    <w:rsid w:val="008A6569"/>
    <w:rsid w:val="008A6A99"/>
    <w:rsid w:val="008A6B0A"/>
    <w:rsid w:val="008A6DC9"/>
    <w:rsid w:val="008A75E6"/>
    <w:rsid w:val="008A7734"/>
    <w:rsid w:val="008A7749"/>
    <w:rsid w:val="008A7843"/>
    <w:rsid w:val="008A7871"/>
    <w:rsid w:val="008A79C5"/>
    <w:rsid w:val="008A7CD4"/>
    <w:rsid w:val="008A7CEC"/>
    <w:rsid w:val="008A7D6B"/>
    <w:rsid w:val="008A7E32"/>
    <w:rsid w:val="008B0404"/>
    <w:rsid w:val="008B122C"/>
    <w:rsid w:val="008B15C5"/>
    <w:rsid w:val="008B15DB"/>
    <w:rsid w:val="008B1869"/>
    <w:rsid w:val="008B1BB5"/>
    <w:rsid w:val="008B23EA"/>
    <w:rsid w:val="008B2E17"/>
    <w:rsid w:val="008B30D1"/>
    <w:rsid w:val="008B30D3"/>
    <w:rsid w:val="008B3410"/>
    <w:rsid w:val="008B3921"/>
    <w:rsid w:val="008B39ED"/>
    <w:rsid w:val="008B3E17"/>
    <w:rsid w:val="008B41EB"/>
    <w:rsid w:val="008B4788"/>
    <w:rsid w:val="008B484D"/>
    <w:rsid w:val="008B4A49"/>
    <w:rsid w:val="008B4A98"/>
    <w:rsid w:val="008B4E87"/>
    <w:rsid w:val="008B560C"/>
    <w:rsid w:val="008B56B7"/>
    <w:rsid w:val="008B59B0"/>
    <w:rsid w:val="008B59F9"/>
    <w:rsid w:val="008B5B8D"/>
    <w:rsid w:val="008B5C6B"/>
    <w:rsid w:val="008B63DA"/>
    <w:rsid w:val="008B6C01"/>
    <w:rsid w:val="008B6E3F"/>
    <w:rsid w:val="008B70C8"/>
    <w:rsid w:val="008B7988"/>
    <w:rsid w:val="008B7AAC"/>
    <w:rsid w:val="008B7D92"/>
    <w:rsid w:val="008B7FD4"/>
    <w:rsid w:val="008C08A1"/>
    <w:rsid w:val="008C09EE"/>
    <w:rsid w:val="008C0D59"/>
    <w:rsid w:val="008C0EEF"/>
    <w:rsid w:val="008C122C"/>
    <w:rsid w:val="008C1649"/>
    <w:rsid w:val="008C1897"/>
    <w:rsid w:val="008C19FA"/>
    <w:rsid w:val="008C1BE5"/>
    <w:rsid w:val="008C1C17"/>
    <w:rsid w:val="008C253F"/>
    <w:rsid w:val="008C2641"/>
    <w:rsid w:val="008C27D2"/>
    <w:rsid w:val="008C2ADC"/>
    <w:rsid w:val="008C3295"/>
    <w:rsid w:val="008C355D"/>
    <w:rsid w:val="008C3597"/>
    <w:rsid w:val="008C385A"/>
    <w:rsid w:val="008C3B60"/>
    <w:rsid w:val="008C3C56"/>
    <w:rsid w:val="008C439A"/>
    <w:rsid w:val="008C4999"/>
    <w:rsid w:val="008C4BA9"/>
    <w:rsid w:val="008C4E1D"/>
    <w:rsid w:val="008C4F3C"/>
    <w:rsid w:val="008C52FC"/>
    <w:rsid w:val="008C5659"/>
    <w:rsid w:val="008C57BA"/>
    <w:rsid w:val="008C5823"/>
    <w:rsid w:val="008C5B60"/>
    <w:rsid w:val="008C5F44"/>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9DB"/>
    <w:rsid w:val="008D0ACE"/>
    <w:rsid w:val="008D0CB9"/>
    <w:rsid w:val="008D0F6F"/>
    <w:rsid w:val="008D10C1"/>
    <w:rsid w:val="008D171F"/>
    <w:rsid w:val="008D17E8"/>
    <w:rsid w:val="008D189E"/>
    <w:rsid w:val="008D1B6D"/>
    <w:rsid w:val="008D1B98"/>
    <w:rsid w:val="008D1BF2"/>
    <w:rsid w:val="008D2512"/>
    <w:rsid w:val="008D25A1"/>
    <w:rsid w:val="008D26B5"/>
    <w:rsid w:val="008D28B9"/>
    <w:rsid w:val="008D28C1"/>
    <w:rsid w:val="008D2A2A"/>
    <w:rsid w:val="008D32D8"/>
    <w:rsid w:val="008D365F"/>
    <w:rsid w:val="008D370F"/>
    <w:rsid w:val="008D378D"/>
    <w:rsid w:val="008D3863"/>
    <w:rsid w:val="008D3937"/>
    <w:rsid w:val="008D3B4B"/>
    <w:rsid w:val="008D3DA8"/>
    <w:rsid w:val="008D4057"/>
    <w:rsid w:val="008D463A"/>
    <w:rsid w:val="008D4C1C"/>
    <w:rsid w:val="008D4C34"/>
    <w:rsid w:val="008D52FB"/>
    <w:rsid w:val="008D5708"/>
    <w:rsid w:val="008D5E97"/>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365"/>
    <w:rsid w:val="008E3458"/>
    <w:rsid w:val="008E3460"/>
    <w:rsid w:val="008E349C"/>
    <w:rsid w:val="008E3901"/>
    <w:rsid w:val="008E4212"/>
    <w:rsid w:val="008E43C3"/>
    <w:rsid w:val="008E44FA"/>
    <w:rsid w:val="008E45FD"/>
    <w:rsid w:val="008E461D"/>
    <w:rsid w:val="008E46C5"/>
    <w:rsid w:val="008E470A"/>
    <w:rsid w:val="008E47DA"/>
    <w:rsid w:val="008E4A59"/>
    <w:rsid w:val="008E4CB8"/>
    <w:rsid w:val="008E4FA3"/>
    <w:rsid w:val="008E5649"/>
    <w:rsid w:val="008E60EA"/>
    <w:rsid w:val="008E60F8"/>
    <w:rsid w:val="008E6375"/>
    <w:rsid w:val="008E63BA"/>
    <w:rsid w:val="008E63DA"/>
    <w:rsid w:val="008E653B"/>
    <w:rsid w:val="008E658A"/>
    <w:rsid w:val="008E671B"/>
    <w:rsid w:val="008E6A7F"/>
    <w:rsid w:val="008E6B02"/>
    <w:rsid w:val="008E6CE4"/>
    <w:rsid w:val="008E6D89"/>
    <w:rsid w:val="008E729F"/>
    <w:rsid w:val="008E7B9D"/>
    <w:rsid w:val="008E7C7C"/>
    <w:rsid w:val="008E7D7E"/>
    <w:rsid w:val="008F00E4"/>
    <w:rsid w:val="008F0539"/>
    <w:rsid w:val="008F0555"/>
    <w:rsid w:val="008F0B4D"/>
    <w:rsid w:val="008F116C"/>
    <w:rsid w:val="008F11A4"/>
    <w:rsid w:val="008F1270"/>
    <w:rsid w:val="008F1641"/>
    <w:rsid w:val="008F1D11"/>
    <w:rsid w:val="008F2007"/>
    <w:rsid w:val="008F203B"/>
    <w:rsid w:val="008F224E"/>
    <w:rsid w:val="008F26AE"/>
    <w:rsid w:val="008F26FF"/>
    <w:rsid w:val="008F298F"/>
    <w:rsid w:val="008F2ADC"/>
    <w:rsid w:val="008F2C6C"/>
    <w:rsid w:val="008F2D67"/>
    <w:rsid w:val="008F3148"/>
    <w:rsid w:val="008F331B"/>
    <w:rsid w:val="008F3489"/>
    <w:rsid w:val="008F38DF"/>
    <w:rsid w:val="008F395E"/>
    <w:rsid w:val="008F3C54"/>
    <w:rsid w:val="008F3CB3"/>
    <w:rsid w:val="008F3DA5"/>
    <w:rsid w:val="008F3F04"/>
    <w:rsid w:val="008F421A"/>
    <w:rsid w:val="008F4236"/>
    <w:rsid w:val="008F4505"/>
    <w:rsid w:val="008F46DC"/>
    <w:rsid w:val="008F48F2"/>
    <w:rsid w:val="008F4A61"/>
    <w:rsid w:val="008F51F2"/>
    <w:rsid w:val="008F5287"/>
    <w:rsid w:val="008F5363"/>
    <w:rsid w:val="008F556A"/>
    <w:rsid w:val="008F574A"/>
    <w:rsid w:val="008F5C84"/>
    <w:rsid w:val="008F5D52"/>
    <w:rsid w:val="008F5DE3"/>
    <w:rsid w:val="008F5DE5"/>
    <w:rsid w:val="008F5F3B"/>
    <w:rsid w:val="008F69B2"/>
    <w:rsid w:val="008F6D99"/>
    <w:rsid w:val="008F6E7E"/>
    <w:rsid w:val="008F7266"/>
    <w:rsid w:val="008F7695"/>
    <w:rsid w:val="008F76C4"/>
    <w:rsid w:val="008F7F10"/>
    <w:rsid w:val="0090017E"/>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898"/>
    <w:rsid w:val="00902D12"/>
    <w:rsid w:val="0090307C"/>
    <w:rsid w:val="009030C6"/>
    <w:rsid w:val="0090356B"/>
    <w:rsid w:val="00903755"/>
    <w:rsid w:val="0090378F"/>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38D7"/>
    <w:rsid w:val="009146BC"/>
    <w:rsid w:val="009146C8"/>
    <w:rsid w:val="009148C8"/>
    <w:rsid w:val="00914BFB"/>
    <w:rsid w:val="00914D6D"/>
    <w:rsid w:val="00914E4F"/>
    <w:rsid w:val="00915844"/>
    <w:rsid w:val="00915B8B"/>
    <w:rsid w:val="00915DC0"/>
    <w:rsid w:val="00915F1D"/>
    <w:rsid w:val="009162F6"/>
    <w:rsid w:val="009164BA"/>
    <w:rsid w:val="00916926"/>
    <w:rsid w:val="00916B9C"/>
    <w:rsid w:val="00916F3F"/>
    <w:rsid w:val="0091700C"/>
    <w:rsid w:val="00917CCF"/>
    <w:rsid w:val="00917DC1"/>
    <w:rsid w:val="00920167"/>
    <w:rsid w:val="00920430"/>
    <w:rsid w:val="00920B15"/>
    <w:rsid w:val="0092106F"/>
    <w:rsid w:val="00921427"/>
    <w:rsid w:val="009214B7"/>
    <w:rsid w:val="0092190D"/>
    <w:rsid w:val="009219B6"/>
    <w:rsid w:val="00921B32"/>
    <w:rsid w:val="00921FE8"/>
    <w:rsid w:val="009220BF"/>
    <w:rsid w:val="009226B5"/>
    <w:rsid w:val="00922AC5"/>
    <w:rsid w:val="00922D2E"/>
    <w:rsid w:val="00922F16"/>
    <w:rsid w:val="00923194"/>
    <w:rsid w:val="009234C8"/>
    <w:rsid w:val="00923726"/>
    <w:rsid w:val="00923943"/>
    <w:rsid w:val="00923C29"/>
    <w:rsid w:val="00923C39"/>
    <w:rsid w:val="00923E39"/>
    <w:rsid w:val="00923EE6"/>
    <w:rsid w:val="00924091"/>
    <w:rsid w:val="0092445E"/>
    <w:rsid w:val="00924AAC"/>
    <w:rsid w:val="00924C39"/>
    <w:rsid w:val="00924DEF"/>
    <w:rsid w:val="009252AA"/>
    <w:rsid w:val="00925483"/>
    <w:rsid w:val="0092573B"/>
    <w:rsid w:val="00925BC7"/>
    <w:rsid w:val="0092629E"/>
    <w:rsid w:val="0092638C"/>
    <w:rsid w:val="009263F3"/>
    <w:rsid w:val="0092668A"/>
    <w:rsid w:val="00926902"/>
    <w:rsid w:val="00926ADC"/>
    <w:rsid w:val="00927270"/>
    <w:rsid w:val="009274D4"/>
    <w:rsid w:val="0092761D"/>
    <w:rsid w:val="00927ABF"/>
    <w:rsid w:val="00927B9E"/>
    <w:rsid w:val="00927D81"/>
    <w:rsid w:val="00930194"/>
    <w:rsid w:val="009301AE"/>
    <w:rsid w:val="00930241"/>
    <w:rsid w:val="0093038E"/>
    <w:rsid w:val="009304ED"/>
    <w:rsid w:val="00930B40"/>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874"/>
    <w:rsid w:val="009348AB"/>
    <w:rsid w:val="00934E43"/>
    <w:rsid w:val="00935241"/>
    <w:rsid w:val="0093536E"/>
    <w:rsid w:val="00935A48"/>
    <w:rsid w:val="00935AB2"/>
    <w:rsid w:val="00935B95"/>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C6"/>
    <w:rsid w:val="00943D3C"/>
    <w:rsid w:val="00943DC1"/>
    <w:rsid w:val="0094418E"/>
    <w:rsid w:val="00944711"/>
    <w:rsid w:val="009447FA"/>
    <w:rsid w:val="00944B2C"/>
    <w:rsid w:val="00944BB1"/>
    <w:rsid w:val="00944D3F"/>
    <w:rsid w:val="00945318"/>
    <w:rsid w:val="009453EB"/>
    <w:rsid w:val="009454B3"/>
    <w:rsid w:val="009456A0"/>
    <w:rsid w:val="0094577B"/>
    <w:rsid w:val="00945957"/>
    <w:rsid w:val="00945FB3"/>
    <w:rsid w:val="00945FBD"/>
    <w:rsid w:val="00946449"/>
    <w:rsid w:val="00946636"/>
    <w:rsid w:val="0094670D"/>
    <w:rsid w:val="009467E0"/>
    <w:rsid w:val="00946B2F"/>
    <w:rsid w:val="00946D2D"/>
    <w:rsid w:val="00947138"/>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B0"/>
    <w:rsid w:val="009529D8"/>
    <w:rsid w:val="009529F2"/>
    <w:rsid w:val="00952DA4"/>
    <w:rsid w:val="00953021"/>
    <w:rsid w:val="0095352E"/>
    <w:rsid w:val="009535A8"/>
    <w:rsid w:val="0095383E"/>
    <w:rsid w:val="00953A70"/>
    <w:rsid w:val="00953B74"/>
    <w:rsid w:val="00953CC1"/>
    <w:rsid w:val="00953DB4"/>
    <w:rsid w:val="00954C4B"/>
    <w:rsid w:val="00955308"/>
    <w:rsid w:val="00955D3A"/>
    <w:rsid w:val="00955D6A"/>
    <w:rsid w:val="00955D91"/>
    <w:rsid w:val="00955DCD"/>
    <w:rsid w:val="00955FA6"/>
    <w:rsid w:val="009560ED"/>
    <w:rsid w:val="00956578"/>
    <w:rsid w:val="009566C3"/>
    <w:rsid w:val="00956722"/>
    <w:rsid w:val="009568D3"/>
    <w:rsid w:val="00956A92"/>
    <w:rsid w:val="00956EBC"/>
    <w:rsid w:val="00957152"/>
    <w:rsid w:val="009572A4"/>
    <w:rsid w:val="00957358"/>
    <w:rsid w:val="00957634"/>
    <w:rsid w:val="009601A0"/>
    <w:rsid w:val="00960990"/>
    <w:rsid w:val="00960B57"/>
    <w:rsid w:val="00960BD5"/>
    <w:rsid w:val="00960DD9"/>
    <w:rsid w:val="00960FFD"/>
    <w:rsid w:val="0096119C"/>
    <w:rsid w:val="00961B99"/>
    <w:rsid w:val="009621AD"/>
    <w:rsid w:val="00962311"/>
    <w:rsid w:val="009624AB"/>
    <w:rsid w:val="00962CE0"/>
    <w:rsid w:val="00962E2E"/>
    <w:rsid w:val="009630E1"/>
    <w:rsid w:val="0096352D"/>
    <w:rsid w:val="00963A4F"/>
    <w:rsid w:val="00963EF9"/>
    <w:rsid w:val="00964034"/>
    <w:rsid w:val="009642BD"/>
    <w:rsid w:val="00964322"/>
    <w:rsid w:val="009643FC"/>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7B3"/>
    <w:rsid w:val="00967D6B"/>
    <w:rsid w:val="009705C0"/>
    <w:rsid w:val="00970897"/>
    <w:rsid w:val="00970975"/>
    <w:rsid w:val="00970A64"/>
    <w:rsid w:val="00970BBC"/>
    <w:rsid w:val="00970DB1"/>
    <w:rsid w:val="00970E6A"/>
    <w:rsid w:val="00970ED6"/>
    <w:rsid w:val="00971696"/>
    <w:rsid w:val="0097173A"/>
    <w:rsid w:val="009717F1"/>
    <w:rsid w:val="00971B9C"/>
    <w:rsid w:val="00971CA2"/>
    <w:rsid w:val="0097203F"/>
    <w:rsid w:val="00972223"/>
    <w:rsid w:val="009724A8"/>
    <w:rsid w:val="00972796"/>
    <w:rsid w:val="00972885"/>
    <w:rsid w:val="00972A07"/>
    <w:rsid w:val="00972B26"/>
    <w:rsid w:val="009730B9"/>
    <w:rsid w:val="009732D7"/>
    <w:rsid w:val="00973351"/>
    <w:rsid w:val="00973631"/>
    <w:rsid w:val="00973649"/>
    <w:rsid w:val="009737EC"/>
    <w:rsid w:val="009739BD"/>
    <w:rsid w:val="00973A36"/>
    <w:rsid w:val="00973CEB"/>
    <w:rsid w:val="00973D1E"/>
    <w:rsid w:val="00973E72"/>
    <w:rsid w:val="00974146"/>
    <w:rsid w:val="00974324"/>
    <w:rsid w:val="00974950"/>
    <w:rsid w:val="00974F37"/>
    <w:rsid w:val="0097533E"/>
    <w:rsid w:val="009759A4"/>
    <w:rsid w:val="009759EF"/>
    <w:rsid w:val="00975BE2"/>
    <w:rsid w:val="00976111"/>
    <w:rsid w:val="00976414"/>
    <w:rsid w:val="0097669D"/>
    <w:rsid w:val="0097681A"/>
    <w:rsid w:val="00976984"/>
    <w:rsid w:val="00976C60"/>
    <w:rsid w:val="00976D0A"/>
    <w:rsid w:val="0097706C"/>
    <w:rsid w:val="00977140"/>
    <w:rsid w:val="0097719B"/>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E2"/>
    <w:rsid w:val="00981D0A"/>
    <w:rsid w:val="00982054"/>
    <w:rsid w:val="0098284F"/>
    <w:rsid w:val="00982A2E"/>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9D4"/>
    <w:rsid w:val="00985A21"/>
    <w:rsid w:val="00985AD6"/>
    <w:rsid w:val="00985C47"/>
    <w:rsid w:val="00985F74"/>
    <w:rsid w:val="00985FAD"/>
    <w:rsid w:val="00986017"/>
    <w:rsid w:val="0098681D"/>
    <w:rsid w:val="00986B9D"/>
    <w:rsid w:val="00986E6A"/>
    <w:rsid w:val="00986FBF"/>
    <w:rsid w:val="0098743E"/>
    <w:rsid w:val="0098764A"/>
    <w:rsid w:val="0098789E"/>
    <w:rsid w:val="00987958"/>
    <w:rsid w:val="00987A91"/>
    <w:rsid w:val="00987AA1"/>
    <w:rsid w:val="00987DAA"/>
    <w:rsid w:val="00987FF1"/>
    <w:rsid w:val="009901FF"/>
    <w:rsid w:val="00990380"/>
    <w:rsid w:val="00990504"/>
    <w:rsid w:val="009905D9"/>
    <w:rsid w:val="0099088A"/>
    <w:rsid w:val="00990ABE"/>
    <w:rsid w:val="00990B24"/>
    <w:rsid w:val="00990E04"/>
    <w:rsid w:val="009912D7"/>
    <w:rsid w:val="00991868"/>
    <w:rsid w:val="00991AD5"/>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E0"/>
    <w:rsid w:val="00995995"/>
    <w:rsid w:val="00995B35"/>
    <w:rsid w:val="00995CB7"/>
    <w:rsid w:val="0099620D"/>
    <w:rsid w:val="0099620F"/>
    <w:rsid w:val="00996568"/>
    <w:rsid w:val="0099662B"/>
    <w:rsid w:val="00996DE4"/>
    <w:rsid w:val="00996F14"/>
    <w:rsid w:val="0099718C"/>
    <w:rsid w:val="009972BA"/>
    <w:rsid w:val="00997452"/>
    <w:rsid w:val="0099763C"/>
    <w:rsid w:val="0099770B"/>
    <w:rsid w:val="00997934"/>
    <w:rsid w:val="009979E0"/>
    <w:rsid w:val="00997F5B"/>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B68"/>
    <w:rsid w:val="009A6C89"/>
    <w:rsid w:val="009A732B"/>
    <w:rsid w:val="009A74C3"/>
    <w:rsid w:val="009A7E30"/>
    <w:rsid w:val="009B017F"/>
    <w:rsid w:val="009B01A0"/>
    <w:rsid w:val="009B028A"/>
    <w:rsid w:val="009B041B"/>
    <w:rsid w:val="009B09F2"/>
    <w:rsid w:val="009B1352"/>
    <w:rsid w:val="009B152F"/>
    <w:rsid w:val="009B1795"/>
    <w:rsid w:val="009B19B7"/>
    <w:rsid w:val="009B1A14"/>
    <w:rsid w:val="009B1A83"/>
    <w:rsid w:val="009B1B6B"/>
    <w:rsid w:val="009B1D04"/>
    <w:rsid w:val="009B1D9C"/>
    <w:rsid w:val="009B1F9A"/>
    <w:rsid w:val="009B259C"/>
    <w:rsid w:val="009B2ACA"/>
    <w:rsid w:val="009B2C08"/>
    <w:rsid w:val="009B2E70"/>
    <w:rsid w:val="009B33F3"/>
    <w:rsid w:val="009B358D"/>
    <w:rsid w:val="009B37DC"/>
    <w:rsid w:val="009B37E9"/>
    <w:rsid w:val="009B408D"/>
    <w:rsid w:val="009B4345"/>
    <w:rsid w:val="009B4C57"/>
    <w:rsid w:val="009B4F29"/>
    <w:rsid w:val="009B5107"/>
    <w:rsid w:val="009B5895"/>
    <w:rsid w:val="009B5B17"/>
    <w:rsid w:val="009B60F0"/>
    <w:rsid w:val="009B63AD"/>
    <w:rsid w:val="009B6516"/>
    <w:rsid w:val="009B6972"/>
    <w:rsid w:val="009B6A4E"/>
    <w:rsid w:val="009B6AA7"/>
    <w:rsid w:val="009B6B93"/>
    <w:rsid w:val="009B6E1E"/>
    <w:rsid w:val="009B6FAE"/>
    <w:rsid w:val="009B7347"/>
    <w:rsid w:val="009B7605"/>
    <w:rsid w:val="009B78DB"/>
    <w:rsid w:val="009B7C1F"/>
    <w:rsid w:val="009B7EC1"/>
    <w:rsid w:val="009B7F1C"/>
    <w:rsid w:val="009C034B"/>
    <w:rsid w:val="009C04E5"/>
    <w:rsid w:val="009C08E4"/>
    <w:rsid w:val="009C0B3B"/>
    <w:rsid w:val="009C0D9A"/>
    <w:rsid w:val="009C132E"/>
    <w:rsid w:val="009C1387"/>
    <w:rsid w:val="009C1722"/>
    <w:rsid w:val="009C1F2D"/>
    <w:rsid w:val="009C20C6"/>
    <w:rsid w:val="009C21FA"/>
    <w:rsid w:val="009C226C"/>
    <w:rsid w:val="009C26DF"/>
    <w:rsid w:val="009C2E02"/>
    <w:rsid w:val="009C3578"/>
    <w:rsid w:val="009C3995"/>
    <w:rsid w:val="009C399C"/>
    <w:rsid w:val="009C39D1"/>
    <w:rsid w:val="009C3DDE"/>
    <w:rsid w:val="009C3E72"/>
    <w:rsid w:val="009C3FD8"/>
    <w:rsid w:val="009C41D1"/>
    <w:rsid w:val="009C462D"/>
    <w:rsid w:val="009C46F5"/>
    <w:rsid w:val="009C4701"/>
    <w:rsid w:val="009C47E6"/>
    <w:rsid w:val="009C4C4F"/>
    <w:rsid w:val="009C4D51"/>
    <w:rsid w:val="009C4D54"/>
    <w:rsid w:val="009C4DA4"/>
    <w:rsid w:val="009C50A1"/>
    <w:rsid w:val="009C59F0"/>
    <w:rsid w:val="009C5F36"/>
    <w:rsid w:val="009C60AA"/>
    <w:rsid w:val="009C6365"/>
    <w:rsid w:val="009C6622"/>
    <w:rsid w:val="009C6905"/>
    <w:rsid w:val="009C69E3"/>
    <w:rsid w:val="009C6C1C"/>
    <w:rsid w:val="009C6F27"/>
    <w:rsid w:val="009C6FF7"/>
    <w:rsid w:val="009C75D8"/>
    <w:rsid w:val="009C7645"/>
    <w:rsid w:val="009C7715"/>
    <w:rsid w:val="009C774F"/>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87D"/>
    <w:rsid w:val="009D59F9"/>
    <w:rsid w:val="009D5A01"/>
    <w:rsid w:val="009D5E94"/>
    <w:rsid w:val="009D6D6A"/>
    <w:rsid w:val="009D6E61"/>
    <w:rsid w:val="009D6F90"/>
    <w:rsid w:val="009D75AC"/>
    <w:rsid w:val="009D7991"/>
    <w:rsid w:val="009D7BE2"/>
    <w:rsid w:val="009D7CB1"/>
    <w:rsid w:val="009E05FA"/>
    <w:rsid w:val="009E06CB"/>
    <w:rsid w:val="009E0AB5"/>
    <w:rsid w:val="009E0DA9"/>
    <w:rsid w:val="009E100B"/>
    <w:rsid w:val="009E14C4"/>
    <w:rsid w:val="009E19E9"/>
    <w:rsid w:val="009E1F77"/>
    <w:rsid w:val="009E206A"/>
    <w:rsid w:val="009E26E6"/>
    <w:rsid w:val="009E2BE1"/>
    <w:rsid w:val="009E3058"/>
    <w:rsid w:val="009E350E"/>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3"/>
    <w:rsid w:val="009E52C8"/>
    <w:rsid w:val="009E52CB"/>
    <w:rsid w:val="009E54F0"/>
    <w:rsid w:val="009E560E"/>
    <w:rsid w:val="009E5994"/>
    <w:rsid w:val="009E5A8D"/>
    <w:rsid w:val="009E5EBB"/>
    <w:rsid w:val="009E5FD0"/>
    <w:rsid w:val="009E5FE2"/>
    <w:rsid w:val="009E73D8"/>
    <w:rsid w:val="009E762E"/>
    <w:rsid w:val="009E77AF"/>
    <w:rsid w:val="009E787E"/>
    <w:rsid w:val="009E7A6F"/>
    <w:rsid w:val="009F00FE"/>
    <w:rsid w:val="009F021F"/>
    <w:rsid w:val="009F0275"/>
    <w:rsid w:val="009F05D8"/>
    <w:rsid w:val="009F0C63"/>
    <w:rsid w:val="009F0DE8"/>
    <w:rsid w:val="009F126D"/>
    <w:rsid w:val="009F1AB4"/>
    <w:rsid w:val="009F1C63"/>
    <w:rsid w:val="009F1FA1"/>
    <w:rsid w:val="009F2093"/>
    <w:rsid w:val="009F20A2"/>
    <w:rsid w:val="009F2428"/>
    <w:rsid w:val="009F2504"/>
    <w:rsid w:val="009F2549"/>
    <w:rsid w:val="009F25FF"/>
    <w:rsid w:val="009F26AA"/>
    <w:rsid w:val="009F2C45"/>
    <w:rsid w:val="009F2CC4"/>
    <w:rsid w:val="009F2D2A"/>
    <w:rsid w:val="009F2FA6"/>
    <w:rsid w:val="009F3182"/>
    <w:rsid w:val="009F31C8"/>
    <w:rsid w:val="009F338F"/>
    <w:rsid w:val="009F3EA4"/>
    <w:rsid w:val="009F3EC6"/>
    <w:rsid w:val="009F41F0"/>
    <w:rsid w:val="009F42A1"/>
    <w:rsid w:val="009F44AE"/>
    <w:rsid w:val="009F46AA"/>
    <w:rsid w:val="009F5036"/>
    <w:rsid w:val="009F562A"/>
    <w:rsid w:val="009F5E55"/>
    <w:rsid w:val="009F61E6"/>
    <w:rsid w:val="009F6846"/>
    <w:rsid w:val="009F6E24"/>
    <w:rsid w:val="009F6EBF"/>
    <w:rsid w:val="009F6FCE"/>
    <w:rsid w:val="009F7824"/>
    <w:rsid w:val="009F7E31"/>
    <w:rsid w:val="00A004B8"/>
    <w:rsid w:val="00A006F2"/>
    <w:rsid w:val="00A00A9D"/>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783"/>
    <w:rsid w:val="00A047F8"/>
    <w:rsid w:val="00A04EF9"/>
    <w:rsid w:val="00A052BB"/>
    <w:rsid w:val="00A056DE"/>
    <w:rsid w:val="00A0587B"/>
    <w:rsid w:val="00A0588A"/>
    <w:rsid w:val="00A05B11"/>
    <w:rsid w:val="00A05C05"/>
    <w:rsid w:val="00A05E61"/>
    <w:rsid w:val="00A06074"/>
    <w:rsid w:val="00A061D7"/>
    <w:rsid w:val="00A069CD"/>
    <w:rsid w:val="00A06CE8"/>
    <w:rsid w:val="00A06DC2"/>
    <w:rsid w:val="00A06DDB"/>
    <w:rsid w:val="00A06DE2"/>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11EA"/>
    <w:rsid w:val="00A113ED"/>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86A"/>
    <w:rsid w:val="00A12D58"/>
    <w:rsid w:val="00A12E2A"/>
    <w:rsid w:val="00A12F97"/>
    <w:rsid w:val="00A1314F"/>
    <w:rsid w:val="00A136C2"/>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123"/>
    <w:rsid w:val="00A153D5"/>
    <w:rsid w:val="00A154CC"/>
    <w:rsid w:val="00A1578B"/>
    <w:rsid w:val="00A158FA"/>
    <w:rsid w:val="00A159E2"/>
    <w:rsid w:val="00A15A14"/>
    <w:rsid w:val="00A15A31"/>
    <w:rsid w:val="00A15DEF"/>
    <w:rsid w:val="00A1670B"/>
    <w:rsid w:val="00A167E2"/>
    <w:rsid w:val="00A168AE"/>
    <w:rsid w:val="00A16A51"/>
    <w:rsid w:val="00A16B5F"/>
    <w:rsid w:val="00A16E07"/>
    <w:rsid w:val="00A16F2D"/>
    <w:rsid w:val="00A16FE2"/>
    <w:rsid w:val="00A1740A"/>
    <w:rsid w:val="00A17539"/>
    <w:rsid w:val="00A17945"/>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00F"/>
    <w:rsid w:val="00A22140"/>
    <w:rsid w:val="00A22682"/>
    <w:rsid w:val="00A23390"/>
    <w:rsid w:val="00A233C4"/>
    <w:rsid w:val="00A23EA5"/>
    <w:rsid w:val="00A24040"/>
    <w:rsid w:val="00A24346"/>
    <w:rsid w:val="00A247CA"/>
    <w:rsid w:val="00A24ABC"/>
    <w:rsid w:val="00A24DA3"/>
    <w:rsid w:val="00A24EA4"/>
    <w:rsid w:val="00A24F98"/>
    <w:rsid w:val="00A2521D"/>
    <w:rsid w:val="00A2537B"/>
    <w:rsid w:val="00A259FE"/>
    <w:rsid w:val="00A25BAF"/>
    <w:rsid w:val="00A25D1C"/>
    <w:rsid w:val="00A25EEB"/>
    <w:rsid w:val="00A2653E"/>
    <w:rsid w:val="00A268EC"/>
    <w:rsid w:val="00A26A3E"/>
    <w:rsid w:val="00A26B99"/>
    <w:rsid w:val="00A26DE2"/>
    <w:rsid w:val="00A26F0D"/>
    <w:rsid w:val="00A26FF9"/>
    <w:rsid w:val="00A2726C"/>
    <w:rsid w:val="00A272BA"/>
    <w:rsid w:val="00A273CF"/>
    <w:rsid w:val="00A2779C"/>
    <w:rsid w:val="00A27AEA"/>
    <w:rsid w:val="00A27B2D"/>
    <w:rsid w:val="00A27B5A"/>
    <w:rsid w:val="00A27D70"/>
    <w:rsid w:val="00A30034"/>
    <w:rsid w:val="00A300F9"/>
    <w:rsid w:val="00A304B6"/>
    <w:rsid w:val="00A306C9"/>
    <w:rsid w:val="00A3089E"/>
    <w:rsid w:val="00A309EA"/>
    <w:rsid w:val="00A30B6F"/>
    <w:rsid w:val="00A30DE1"/>
    <w:rsid w:val="00A31254"/>
    <w:rsid w:val="00A31393"/>
    <w:rsid w:val="00A31ACF"/>
    <w:rsid w:val="00A31AF6"/>
    <w:rsid w:val="00A31B7A"/>
    <w:rsid w:val="00A31BE5"/>
    <w:rsid w:val="00A31BEA"/>
    <w:rsid w:val="00A323A6"/>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538"/>
    <w:rsid w:val="00A377FB"/>
    <w:rsid w:val="00A37833"/>
    <w:rsid w:val="00A37A8B"/>
    <w:rsid w:val="00A37B16"/>
    <w:rsid w:val="00A37DA9"/>
    <w:rsid w:val="00A403A2"/>
    <w:rsid w:val="00A412D8"/>
    <w:rsid w:val="00A4147D"/>
    <w:rsid w:val="00A4181C"/>
    <w:rsid w:val="00A41BE6"/>
    <w:rsid w:val="00A41D41"/>
    <w:rsid w:val="00A424D7"/>
    <w:rsid w:val="00A42623"/>
    <w:rsid w:val="00A42796"/>
    <w:rsid w:val="00A42D2B"/>
    <w:rsid w:val="00A42E0F"/>
    <w:rsid w:val="00A42F16"/>
    <w:rsid w:val="00A43754"/>
    <w:rsid w:val="00A43B23"/>
    <w:rsid w:val="00A43F43"/>
    <w:rsid w:val="00A440BD"/>
    <w:rsid w:val="00A44672"/>
    <w:rsid w:val="00A4485F"/>
    <w:rsid w:val="00A44BFE"/>
    <w:rsid w:val="00A452AB"/>
    <w:rsid w:val="00A453DF"/>
    <w:rsid w:val="00A4562F"/>
    <w:rsid w:val="00A45701"/>
    <w:rsid w:val="00A45A2D"/>
    <w:rsid w:val="00A45C40"/>
    <w:rsid w:val="00A460C4"/>
    <w:rsid w:val="00A46354"/>
    <w:rsid w:val="00A46367"/>
    <w:rsid w:val="00A46473"/>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CB"/>
    <w:rsid w:val="00A51E2D"/>
    <w:rsid w:val="00A52AFA"/>
    <w:rsid w:val="00A52B53"/>
    <w:rsid w:val="00A52B84"/>
    <w:rsid w:val="00A52D8D"/>
    <w:rsid w:val="00A53327"/>
    <w:rsid w:val="00A53D2E"/>
    <w:rsid w:val="00A53DE4"/>
    <w:rsid w:val="00A5411B"/>
    <w:rsid w:val="00A5469E"/>
    <w:rsid w:val="00A5488D"/>
    <w:rsid w:val="00A54A46"/>
    <w:rsid w:val="00A5527F"/>
    <w:rsid w:val="00A553CB"/>
    <w:rsid w:val="00A553F1"/>
    <w:rsid w:val="00A55445"/>
    <w:rsid w:val="00A5558B"/>
    <w:rsid w:val="00A55759"/>
    <w:rsid w:val="00A55FA0"/>
    <w:rsid w:val="00A56164"/>
    <w:rsid w:val="00A56512"/>
    <w:rsid w:val="00A56960"/>
    <w:rsid w:val="00A56A92"/>
    <w:rsid w:val="00A56CAB"/>
    <w:rsid w:val="00A56DF1"/>
    <w:rsid w:val="00A56F0D"/>
    <w:rsid w:val="00A57301"/>
    <w:rsid w:val="00A6004E"/>
    <w:rsid w:val="00A6023C"/>
    <w:rsid w:val="00A60391"/>
    <w:rsid w:val="00A60452"/>
    <w:rsid w:val="00A604F4"/>
    <w:rsid w:val="00A606B3"/>
    <w:rsid w:val="00A60815"/>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E9"/>
    <w:rsid w:val="00A6516C"/>
    <w:rsid w:val="00A65209"/>
    <w:rsid w:val="00A652E2"/>
    <w:rsid w:val="00A654F3"/>
    <w:rsid w:val="00A6595C"/>
    <w:rsid w:val="00A65A57"/>
    <w:rsid w:val="00A65D81"/>
    <w:rsid w:val="00A65DAE"/>
    <w:rsid w:val="00A65FAC"/>
    <w:rsid w:val="00A660F2"/>
    <w:rsid w:val="00A66865"/>
    <w:rsid w:val="00A66CA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B0"/>
    <w:rsid w:val="00A71609"/>
    <w:rsid w:val="00A718B8"/>
    <w:rsid w:val="00A71990"/>
    <w:rsid w:val="00A719F8"/>
    <w:rsid w:val="00A71A62"/>
    <w:rsid w:val="00A71B21"/>
    <w:rsid w:val="00A71EC5"/>
    <w:rsid w:val="00A71FFE"/>
    <w:rsid w:val="00A7210B"/>
    <w:rsid w:val="00A72328"/>
    <w:rsid w:val="00A723A4"/>
    <w:rsid w:val="00A7323B"/>
    <w:rsid w:val="00A7338F"/>
    <w:rsid w:val="00A7347E"/>
    <w:rsid w:val="00A7380A"/>
    <w:rsid w:val="00A7429D"/>
    <w:rsid w:val="00A742D8"/>
    <w:rsid w:val="00A746CC"/>
    <w:rsid w:val="00A74840"/>
    <w:rsid w:val="00A754E2"/>
    <w:rsid w:val="00A75541"/>
    <w:rsid w:val="00A75A05"/>
    <w:rsid w:val="00A76091"/>
    <w:rsid w:val="00A76115"/>
    <w:rsid w:val="00A76209"/>
    <w:rsid w:val="00A76410"/>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52E"/>
    <w:rsid w:val="00A80745"/>
    <w:rsid w:val="00A81087"/>
    <w:rsid w:val="00A810F6"/>
    <w:rsid w:val="00A810F7"/>
    <w:rsid w:val="00A813B0"/>
    <w:rsid w:val="00A817C3"/>
    <w:rsid w:val="00A81CCD"/>
    <w:rsid w:val="00A82394"/>
    <w:rsid w:val="00A823AE"/>
    <w:rsid w:val="00A82A23"/>
    <w:rsid w:val="00A82BFE"/>
    <w:rsid w:val="00A8373D"/>
    <w:rsid w:val="00A8398C"/>
    <w:rsid w:val="00A83BB7"/>
    <w:rsid w:val="00A83D1B"/>
    <w:rsid w:val="00A84475"/>
    <w:rsid w:val="00A845C5"/>
    <w:rsid w:val="00A8489B"/>
    <w:rsid w:val="00A84920"/>
    <w:rsid w:val="00A8492C"/>
    <w:rsid w:val="00A84AF9"/>
    <w:rsid w:val="00A84CDD"/>
    <w:rsid w:val="00A84E85"/>
    <w:rsid w:val="00A84EFF"/>
    <w:rsid w:val="00A85002"/>
    <w:rsid w:val="00A8559B"/>
    <w:rsid w:val="00A856A5"/>
    <w:rsid w:val="00A85B4F"/>
    <w:rsid w:val="00A85DE4"/>
    <w:rsid w:val="00A860EB"/>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60A"/>
    <w:rsid w:val="00A919D8"/>
    <w:rsid w:val="00A91BD9"/>
    <w:rsid w:val="00A91FA3"/>
    <w:rsid w:val="00A9212D"/>
    <w:rsid w:val="00A92208"/>
    <w:rsid w:val="00A922EB"/>
    <w:rsid w:val="00A92421"/>
    <w:rsid w:val="00A924DD"/>
    <w:rsid w:val="00A9289B"/>
    <w:rsid w:val="00A92CA4"/>
    <w:rsid w:val="00A92F47"/>
    <w:rsid w:val="00A9300D"/>
    <w:rsid w:val="00A93208"/>
    <w:rsid w:val="00A93235"/>
    <w:rsid w:val="00A9327D"/>
    <w:rsid w:val="00A933EC"/>
    <w:rsid w:val="00A9362F"/>
    <w:rsid w:val="00A93E0A"/>
    <w:rsid w:val="00A93FEF"/>
    <w:rsid w:val="00A9407B"/>
    <w:rsid w:val="00A94150"/>
    <w:rsid w:val="00A942F8"/>
    <w:rsid w:val="00A9449F"/>
    <w:rsid w:val="00A9481A"/>
    <w:rsid w:val="00A95426"/>
    <w:rsid w:val="00A95AA0"/>
    <w:rsid w:val="00A95C93"/>
    <w:rsid w:val="00A95D6E"/>
    <w:rsid w:val="00A95E9C"/>
    <w:rsid w:val="00A95E9E"/>
    <w:rsid w:val="00A960E5"/>
    <w:rsid w:val="00A961C1"/>
    <w:rsid w:val="00A963B7"/>
    <w:rsid w:val="00A96B4E"/>
    <w:rsid w:val="00A96B8C"/>
    <w:rsid w:val="00A97296"/>
    <w:rsid w:val="00A975CB"/>
    <w:rsid w:val="00A9787A"/>
    <w:rsid w:val="00A97882"/>
    <w:rsid w:val="00A97ABC"/>
    <w:rsid w:val="00A97C8F"/>
    <w:rsid w:val="00A97D89"/>
    <w:rsid w:val="00A97ECC"/>
    <w:rsid w:val="00A97F2D"/>
    <w:rsid w:val="00AA012D"/>
    <w:rsid w:val="00AA02BD"/>
    <w:rsid w:val="00AA02FF"/>
    <w:rsid w:val="00AA069D"/>
    <w:rsid w:val="00AA08E6"/>
    <w:rsid w:val="00AA0B1B"/>
    <w:rsid w:val="00AA13D0"/>
    <w:rsid w:val="00AA14C5"/>
    <w:rsid w:val="00AA1571"/>
    <w:rsid w:val="00AA168C"/>
    <w:rsid w:val="00AA23AE"/>
    <w:rsid w:val="00AA2431"/>
    <w:rsid w:val="00AA2498"/>
    <w:rsid w:val="00AA29D7"/>
    <w:rsid w:val="00AA2C35"/>
    <w:rsid w:val="00AA32D2"/>
    <w:rsid w:val="00AA355B"/>
    <w:rsid w:val="00AA36DE"/>
    <w:rsid w:val="00AA3871"/>
    <w:rsid w:val="00AA38AA"/>
    <w:rsid w:val="00AA38BB"/>
    <w:rsid w:val="00AA3A92"/>
    <w:rsid w:val="00AA3FED"/>
    <w:rsid w:val="00AA405C"/>
    <w:rsid w:val="00AA43A8"/>
    <w:rsid w:val="00AA49CA"/>
    <w:rsid w:val="00AA49E3"/>
    <w:rsid w:val="00AA4B59"/>
    <w:rsid w:val="00AA4B69"/>
    <w:rsid w:val="00AA50C2"/>
    <w:rsid w:val="00AA5A8D"/>
    <w:rsid w:val="00AA5AA3"/>
    <w:rsid w:val="00AA5ADA"/>
    <w:rsid w:val="00AA5C76"/>
    <w:rsid w:val="00AA6050"/>
    <w:rsid w:val="00AA7599"/>
    <w:rsid w:val="00AA78EC"/>
    <w:rsid w:val="00AA7A53"/>
    <w:rsid w:val="00AA7B3A"/>
    <w:rsid w:val="00AA7E8E"/>
    <w:rsid w:val="00AB018D"/>
    <w:rsid w:val="00AB024D"/>
    <w:rsid w:val="00AB032F"/>
    <w:rsid w:val="00AB126A"/>
    <w:rsid w:val="00AB1954"/>
    <w:rsid w:val="00AB1A44"/>
    <w:rsid w:val="00AB1D80"/>
    <w:rsid w:val="00AB2883"/>
    <w:rsid w:val="00AB2967"/>
    <w:rsid w:val="00AB2A0D"/>
    <w:rsid w:val="00AB2B2E"/>
    <w:rsid w:val="00AB30D7"/>
    <w:rsid w:val="00AB3800"/>
    <w:rsid w:val="00AB3B98"/>
    <w:rsid w:val="00AB3BBD"/>
    <w:rsid w:val="00AB3FFA"/>
    <w:rsid w:val="00AB4215"/>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4CB"/>
    <w:rsid w:val="00AC289B"/>
    <w:rsid w:val="00AC28D0"/>
    <w:rsid w:val="00AC2D6C"/>
    <w:rsid w:val="00AC33FD"/>
    <w:rsid w:val="00AC3453"/>
    <w:rsid w:val="00AC3B63"/>
    <w:rsid w:val="00AC3D49"/>
    <w:rsid w:val="00AC3E85"/>
    <w:rsid w:val="00AC3EBA"/>
    <w:rsid w:val="00AC41AA"/>
    <w:rsid w:val="00AC43BC"/>
    <w:rsid w:val="00AC4A85"/>
    <w:rsid w:val="00AC4AF5"/>
    <w:rsid w:val="00AC4C64"/>
    <w:rsid w:val="00AC553A"/>
    <w:rsid w:val="00AC57D9"/>
    <w:rsid w:val="00AC586A"/>
    <w:rsid w:val="00AC5A7B"/>
    <w:rsid w:val="00AC5A9A"/>
    <w:rsid w:val="00AC5B96"/>
    <w:rsid w:val="00AC60B6"/>
    <w:rsid w:val="00AC638F"/>
    <w:rsid w:val="00AC691C"/>
    <w:rsid w:val="00AC6BFA"/>
    <w:rsid w:val="00AC6D57"/>
    <w:rsid w:val="00AC7108"/>
    <w:rsid w:val="00AC76FD"/>
    <w:rsid w:val="00AC776B"/>
    <w:rsid w:val="00AC77D3"/>
    <w:rsid w:val="00AC7DBB"/>
    <w:rsid w:val="00AC7FF6"/>
    <w:rsid w:val="00AD00C9"/>
    <w:rsid w:val="00AD024B"/>
    <w:rsid w:val="00AD037E"/>
    <w:rsid w:val="00AD0A7F"/>
    <w:rsid w:val="00AD0E3D"/>
    <w:rsid w:val="00AD1118"/>
    <w:rsid w:val="00AD1279"/>
    <w:rsid w:val="00AD1478"/>
    <w:rsid w:val="00AD1A16"/>
    <w:rsid w:val="00AD1A46"/>
    <w:rsid w:val="00AD1FA3"/>
    <w:rsid w:val="00AD2221"/>
    <w:rsid w:val="00AD2567"/>
    <w:rsid w:val="00AD275F"/>
    <w:rsid w:val="00AD28D4"/>
    <w:rsid w:val="00AD2903"/>
    <w:rsid w:val="00AD297E"/>
    <w:rsid w:val="00AD2D9B"/>
    <w:rsid w:val="00AD2EEA"/>
    <w:rsid w:val="00AD3605"/>
    <w:rsid w:val="00AD374E"/>
    <w:rsid w:val="00AD375A"/>
    <w:rsid w:val="00AD376A"/>
    <w:rsid w:val="00AD38EA"/>
    <w:rsid w:val="00AD3940"/>
    <w:rsid w:val="00AD3A66"/>
    <w:rsid w:val="00AD4096"/>
    <w:rsid w:val="00AD41CB"/>
    <w:rsid w:val="00AD42C1"/>
    <w:rsid w:val="00AD4A35"/>
    <w:rsid w:val="00AD4AF0"/>
    <w:rsid w:val="00AD4CE5"/>
    <w:rsid w:val="00AD4D95"/>
    <w:rsid w:val="00AD50D4"/>
    <w:rsid w:val="00AD514F"/>
    <w:rsid w:val="00AD5AFC"/>
    <w:rsid w:val="00AD6669"/>
    <w:rsid w:val="00AD690A"/>
    <w:rsid w:val="00AD6EF8"/>
    <w:rsid w:val="00AD7083"/>
    <w:rsid w:val="00AD70C5"/>
    <w:rsid w:val="00AD70EE"/>
    <w:rsid w:val="00AD74C7"/>
    <w:rsid w:val="00AD750F"/>
    <w:rsid w:val="00AD77C9"/>
    <w:rsid w:val="00AD7C7E"/>
    <w:rsid w:val="00AE0180"/>
    <w:rsid w:val="00AE02B7"/>
    <w:rsid w:val="00AE07DB"/>
    <w:rsid w:val="00AE090C"/>
    <w:rsid w:val="00AE0CCF"/>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5B12"/>
    <w:rsid w:val="00AE5DF3"/>
    <w:rsid w:val="00AE600E"/>
    <w:rsid w:val="00AE6124"/>
    <w:rsid w:val="00AE6138"/>
    <w:rsid w:val="00AE66E9"/>
    <w:rsid w:val="00AE6BBE"/>
    <w:rsid w:val="00AE6FBC"/>
    <w:rsid w:val="00AE740D"/>
    <w:rsid w:val="00AE7750"/>
    <w:rsid w:val="00AE7765"/>
    <w:rsid w:val="00AE785F"/>
    <w:rsid w:val="00AE7951"/>
    <w:rsid w:val="00AE7E68"/>
    <w:rsid w:val="00AF005E"/>
    <w:rsid w:val="00AF00AF"/>
    <w:rsid w:val="00AF02F6"/>
    <w:rsid w:val="00AF051C"/>
    <w:rsid w:val="00AF0B0E"/>
    <w:rsid w:val="00AF0C74"/>
    <w:rsid w:val="00AF115C"/>
    <w:rsid w:val="00AF1199"/>
    <w:rsid w:val="00AF1A32"/>
    <w:rsid w:val="00AF1D5E"/>
    <w:rsid w:val="00AF1E0E"/>
    <w:rsid w:val="00AF1F1D"/>
    <w:rsid w:val="00AF232F"/>
    <w:rsid w:val="00AF28F7"/>
    <w:rsid w:val="00AF2BBD"/>
    <w:rsid w:val="00AF31D0"/>
    <w:rsid w:val="00AF32E3"/>
    <w:rsid w:val="00AF380E"/>
    <w:rsid w:val="00AF3E0C"/>
    <w:rsid w:val="00AF3E57"/>
    <w:rsid w:val="00AF3F47"/>
    <w:rsid w:val="00AF41AC"/>
    <w:rsid w:val="00AF4526"/>
    <w:rsid w:val="00AF470D"/>
    <w:rsid w:val="00AF4809"/>
    <w:rsid w:val="00AF49C3"/>
    <w:rsid w:val="00AF4F74"/>
    <w:rsid w:val="00AF5304"/>
    <w:rsid w:val="00AF56C1"/>
    <w:rsid w:val="00AF5876"/>
    <w:rsid w:val="00AF68D2"/>
    <w:rsid w:val="00AF6BEE"/>
    <w:rsid w:val="00AF73B6"/>
    <w:rsid w:val="00AF787B"/>
    <w:rsid w:val="00B001C7"/>
    <w:rsid w:val="00B0046E"/>
    <w:rsid w:val="00B006B8"/>
    <w:rsid w:val="00B00735"/>
    <w:rsid w:val="00B0073E"/>
    <w:rsid w:val="00B0079D"/>
    <w:rsid w:val="00B00881"/>
    <w:rsid w:val="00B00D84"/>
    <w:rsid w:val="00B00FF9"/>
    <w:rsid w:val="00B014E3"/>
    <w:rsid w:val="00B0157F"/>
    <w:rsid w:val="00B01868"/>
    <w:rsid w:val="00B018EC"/>
    <w:rsid w:val="00B01903"/>
    <w:rsid w:val="00B01963"/>
    <w:rsid w:val="00B01A3F"/>
    <w:rsid w:val="00B022B8"/>
    <w:rsid w:val="00B02564"/>
    <w:rsid w:val="00B025AC"/>
    <w:rsid w:val="00B02A89"/>
    <w:rsid w:val="00B03471"/>
    <w:rsid w:val="00B03565"/>
    <w:rsid w:val="00B03699"/>
    <w:rsid w:val="00B036EC"/>
    <w:rsid w:val="00B03C8C"/>
    <w:rsid w:val="00B0411F"/>
    <w:rsid w:val="00B0418C"/>
    <w:rsid w:val="00B0456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459"/>
    <w:rsid w:val="00B1680F"/>
    <w:rsid w:val="00B1686A"/>
    <w:rsid w:val="00B1695A"/>
    <w:rsid w:val="00B1696A"/>
    <w:rsid w:val="00B16ACB"/>
    <w:rsid w:val="00B16AE7"/>
    <w:rsid w:val="00B16BDE"/>
    <w:rsid w:val="00B172EF"/>
    <w:rsid w:val="00B17615"/>
    <w:rsid w:val="00B17714"/>
    <w:rsid w:val="00B17A61"/>
    <w:rsid w:val="00B17CED"/>
    <w:rsid w:val="00B203CD"/>
    <w:rsid w:val="00B20472"/>
    <w:rsid w:val="00B20558"/>
    <w:rsid w:val="00B2085C"/>
    <w:rsid w:val="00B2098B"/>
    <w:rsid w:val="00B20C0A"/>
    <w:rsid w:val="00B20DFE"/>
    <w:rsid w:val="00B21004"/>
    <w:rsid w:val="00B21458"/>
    <w:rsid w:val="00B21641"/>
    <w:rsid w:val="00B217E7"/>
    <w:rsid w:val="00B21AD7"/>
    <w:rsid w:val="00B21BC8"/>
    <w:rsid w:val="00B21E3A"/>
    <w:rsid w:val="00B222DB"/>
    <w:rsid w:val="00B22C39"/>
    <w:rsid w:val="00B22FE5"/>
    <w:rsid w:val="00B22FF6"/>
    <w:rsid w:val="00B2310F"/>
    <w:rsid w:val="00B232FC"/>
    <w:rsid w:val="00B23344"/>
    <w:rsid w:val="00B2355B"/>
    <w:rsid w:val="00B235C6"/>
    <w:rsid w:val="00B239E1"/>
    <w:rsid w:val="00B242AE"/>
    <w:rsid w:val="00B24BD8"/>
    <w:rsid w:val="00B24D18"/>
    <w:rsid w:val="00B24EBF"/>
    <w:rsid w:val="00B253A5"/>
    <w:rsid w:val="00B253DB"/>
    <w:rsid w:val="00B25994"/>
    <w:rsid w:val="00B2599D"/>
    <w:rsid w:val="00B25B7A"/>
    <w:rsid w:val="00B2603A"/>
    <w:rsid w:val="00B261F2"/>
    <w:rsid w:val="00B266BA"/>
    <w:rsid w:val="00B26D17"/>
    <w:rsid w:val="00B272A9"/>
    <w:rsid w:val="00B274E0"/>
    <w:rsid w:val="00B27968"/>
    <w:rsid w:val="00B27B96"/>
    <w:rsid w:val="00B27C1C"/>
    <w:rsid w:val="00B27CFA"/>
    <w:rsid w:val="00B30680"/>
    <w:rsid w:val="00B30953"/>
    <w:rsid w:val="00B30B09"/>
    <w:rsid w:val="00B30B78"/>
    <w:rsid w:val="00B311AC"/>
    <w:rsid w:val="00B31240"/>
    <w:rsid w:val="00B31F78"/>
    <w:rsid w:val="00B31FD9"/>
    <w:rsid w:val="00B3212E"/>
    <w:rsid w:val="00B325E1"/>
    <w:rsid w:val="00B32964"/>
    <w:rsid w:val="00B32BC9"/>
    <w:rsid w:val="00B32EA6"/>
    <w:rsid w:val="00B332A3"/>
    <w:rsid w:val="00B33842"/>
    <w:rsid w:val="00B33973"/>
    <w:rsid w:val="00B33CCF"/>
    <w:rsid w:val="00B33D00"/>
    <w:rsid w:val="00B340B4"/>
    <w:rsid w:val="00B3431A"/>
    <w:rsid w:val="00B34C25"/>
    <w:rsid w:val="00B34E99"/>
    <w:rsid w:val="00B353E8"/>
    <w:rsid w:val="00B35487"/>
    <w:rsid w:val="00B3623D"/>
    <w:rsid w:val="00B363D3"/>
    <w:rsid w:val="00B364B6"/>
    <w:rsid w:val="00B36CD3"/>
    <w:rsid w:val="00B37202"/>
    <w:rsid w:val="00B372DB"/>
    <w:rsid w:val="00B3754D"/>
    <w:rsid w:val="00B377EE"/>
    <w:rsid w:val="00B3780B"/>
    <w:rsid w:val="00B37AB9"/>
    <w:rsid w:val="00B40525"/>
    <w:rsid w:val="00B40B2E"/>
    <w:rsid w:val="00B4103B"/>
    <w:rsid w:val="00B41064"/>
    <w:rsid w:val="00B41B40"/>
    <w:rsid w:val="00B42005"/>
    <w:rsid w:val="00B4221D"/>
    <w:rsid w:val="00B4224E"/>
    <w:rsid w:val="00B42573"/>
    <w:rsid w:val="00B42C63"/>
    <w:rsid w:val="00B43229"/>
    <w:rsid w:val="00B43663"/>
    <w:rsid w:val="00B43765"/>
    <w:rsid w:val="00B43AED"/>
    <w:rsid w:val="00B43B3A"/>
    <w:rsid w:val="00B43B74"/>
    <w:rsid w:val="00B44624"/>
    <w:rsid w:val="00B44B0C"/>
    <w:rsid w:val="00B4548F"/>
    <w:rsid w:val="00B454CF"/>
    <w:rsid w:val="00B4555B"/>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412"/>
    <w:rsid w:val="00B47516"/>
    <w:rsid w:val="00B475D4"/>
    <w:rsid w:val="00B4763E"/>
    <w:rsid w:val="00B47C1C"/>
    <w:rsid w:val="00B47CA1"/>
    <w:rsid w:val="00B503C5"/>
    <w:rsid w:val="00B50603"/>
    <w:rsid w:val="00B5079B"/>
    <w:rsid w:val="00B50875"/>
    <w:rsid w:val="00B50971"/>
    <w:rsid w:val="00B50E89"/>
    <w:rsid w:val="00B50F37"/>
    <w:rsid w:val="00B51521"/>
    <w:rsid w:val="00B51D14"/>
    <w:rsid w:val="00B51F9F"/>
    <w:rsid w:val="00B52443"/>
    <w:rsid w:val="00B5246E"/>
    <w:rsid w:val="00B5253C"/>
    <w:rsid w:val="00B525D5"/>
    <w:rsid w:val="00B5274C"/>
    <w:rsid w:val="00B5295A"/>
    <w:rsid w:val="00B52991"/>
    <w:rsid w:val="00B52B7F"/>
    <w:rsid w:val="00B52CF4"/>
    <w:rsid w:val="00B53076"/>
    <w:rsid w:val="00B530C6"/>
    <w:rsid w:val="00B531B1"/>
    <w:rsid w:val="00B533F3"/>
    <w:rsid w:val="00B53ED2"/>
    <w:rsid w:val="00B53F6F"/>
    <w:rsid w:val="00B54003"/>
    <w:rsid w:val="00B540CF"/>
    <w:rsid w:val="00B540D4"/>
    <w:rsid w:val="00B540E2"/>
    <w:rsid w:val="00B552B0"/>
    <w:rsid w:val="00B553EF"/>
    <w:rsid w:val="00B55CCF"/>
    <w:rsid w:val="00B56195"/>
    <w:rsid w:val="00B5624A"/>
    <w:rsid w:val="00B56801"/>
    <w:rsid w:val="00B568F2"/>
    <w:rsid w:val="00B569D0"/>
    <w:rsid w:val="00B574F6"/>
    <w:rsid w:val="00B57971"/>
    <w:rsid w:val="00B57AA7"/>
    <w:rsid w:val="00B57B57"/>
    <w:rsid w:val="00B57D8A"/>
    <w:rsid w:val="00B60471"/>
    <w:rsid w:val="00B6051A"/>
    <w:rsid w:val="00B6110E"/>
    <w:rsid w:val="00B613F0"/>
    <w:rsid w:val="00B618A9"/>
    <w:rsid w:val="00B618AD"/>
    <w:rsid w:val="00B61A25"/>
    <w:rsid w:val="00B61AD4"/>
    <w:rsid w:val="00B621F0"/>
    <w:rsid w:val="00B62843"/>
    <w:rsid w:val="00B62B5A"/>
    <w:rsid w:val="00B62DF1"/>
    <w:rsid w:val="00B6349D"/>
    <w:rsid w:val="00B6349E"/>
    <w:rsid w:val="00B6355B"/>
    <w:rsid w:val="00B63B6A"/>
    <w:rsid w:val="00B64802"/>
    <w:rsid w:val="00B64893"/>
    <w:rsid w:val="00B64976"/>
    <w:rsid w:val="00B64A20"/>
    <w:rsid w:val="00B64D29"/>
    <w:rsid w:val="00B64E37"/>
    <w:rsid w:val="00B655BC"/>
    <w:rsid w:val="00B65803"/>
    <w:rsid w:val="00B65917"/>
    <w:rsid w:val="00B65A66"/>
    <w:rsid w:val="00B65B46"/>
    <w:rsid w:val="00B65DF6"/>
    <w:rsid w:val="00B65E21"/>
    <w:rsid w:val="00B65E9E"/>
    <w:rsid w:val="00B66622"/>
    <w:rsid w:val="00B66866"/>
    <w:rsid w:val="00B66B3F"/>
    <w:rsid w:val="00B670F4"/>
    <w:rsid w:val="00B6729D"/>
    <w:rsid w:val="00B674C8"/>
    <w:rsid w:val="00B6758A"/>
    <w:rsid w:val="00B67A35"/>
    <w:rsid w:val="00B67AEB"/>
    <w:rsid w:val="00B67F63"/>
    <w:rsid w:val="00B70230"/>
    <w:rsid w:val="00B7031A"/>
    <w:rsid w:val="00B7050E"/>
    <w:rsid w:val="00B70790"/>
    <w:rsid w:val="00B70825"/>
    <w:rsid w:val="00B70BB4"/>
    <w:rsid w:val="00B70DD1"/>
    <w:rsid w:val="00B70EA5"/>
    <w:rsid w:val="00B70F0F"/>
    <w:rsid w:val="00B71145"/>
    <w:rsid w:val="00B714DD"/>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00"/>
    <w:rsid w:val="00B739AA"/>
    <w:rsid w:val="00B739AB"/>
    <w:rsid w:val="00B739C8"/>
    <w:rsid w:val="00B74140"/>
    <w:rsid w:val="00B74439"/>
    <w:rsid w:val="00B74463"/>
    <w:rsid w:val="00B749F3"/>
    <w:rsid w:val="00B75173"/>
    <w:rsid w:val="00B751F6"/>
    <w:rsid w:val="00B75324"/>
    <w:rsid w:val="00B75407"/>
    <w:rsid w:val="00B75680"/>
    <w:rsid w:val="00B7591F"/>
    <w:rsid w:val="00B75E16"/>
    <w:rsid w:val="00B76088"/>
    <w:rsid w:val="00B76234"/>
    <w:rsid w:val="00B768B3"/>
    <w:rsid w:val="00B76D4E"/>
    <w:rsid w:val="00B76D8D"/>
    <w:rsid w:val="00B76DB2"/>
    <w:rsid w:val="00B77016"/>
    <w:rsid w:val="00B77290"/>
    <w:rsid w:val="00B77502"/>
    <w:rsid w:val="00B77DC8"/>
    <w:rsid w:val="00B8070B"/>
    <w:rsid w:val="00B80785"/>
    <w:rsid w:val="00B80A59"/>
    <w:rsid w:val="00B80C47"/>
    <w:rsid w:val="00B81129"/>
    <w:rsid w:val="00B81191"/>
    <w:rsid w:val="00B8145B"/>
    <w:rsid w:val="00B8168E"/>
    <w:rsid w:val="00B8177C"/>
    <w:rsid w:val="00B819D7"/>
    <w:rsid w:val="00B81AAD"/>
    <w:rsid w:val="00B81B36"/>
    <w:rsid w:val="00B82187"/>
    <w:rsid w:val="00B821A4"/>
    <w:rsid w:val="00B824E1"/>
    <w:rsid w:val="00B825A5"/>
    <w:rsid w:val="00B826AC"/>
    <w:rsid w:val="00B826C7"/>
    <w:rsid w:val="00B826E5"/>
    <w:rsid w:val="00B82754"/>
    <w:rsid w:val="00B827D1"/>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669E"/>
    <w:rsid w:val="00B86902"/>
    <w:rsid w:val="00B86C01"/>
    <w:rsid w:val="00B86E2B"/>
    <w:rsid w:val="00B87078"/>
    <w:rsid w:val="00B87638"/>
    <w:rsid w:val="00B8799F"/>
    <w:rsid w:val="00B87DB1"/>
    <w:rsid w:val="00B90834"/>
    <w:rsid w:val="00B90EF4"/>
    <w:rsid w:val="00B91347"/>
    <w:rsid w:val="00B915CB"/>
    <w:rsid w:val="00B9161D"/>
    <w:rsid w:val="00B9179C"/>
    <w:rsid w:val="00B91EEF"/>
    <w:rsid w:val="00B91F29"/>
    <w:rsid w:val="00B92106"/>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83"/>
    <w:rsid w:val="00B9408F"/>
    <w:rsid w:val="00B9424D"/>
    <w:rsid w:val="00B94311"/>
    <w:rsid w:val="00B946C4"/>
    <w:rsid w:val="00B9499E"/>
    <w:rsid w:val="00B95461"/>
    <w:rsid w:val="00B9555C"/>
    <w:rsid w:val="00B9592A"/>
    <w:rsid w:val="00B95C2E"/>
    <w:rsid w:val="00B95DFF"/>
    <w:rsid w:val="00B961BC"/>
    <w:rsid w:val="00B961E7"/>
    <w:rsid w:val="00B967D6"/>
    <w:rsid w:val="00B96DDC"/>
    <w:rsid w:val="00B96EF2"/>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83A"/>
    <w:rsid w:val="00BA7E97"/>
    <w:rsid w:val="00BA7FCD"/>
    <w:rsid w:val="00BB07D4"/>
    <w:rsid w:val="00BB0860"/>
    <w:rsid w:val="00BB101D"/>
    <w:rsid w:val="00BB1730"/>
    <w:rsid w:val="00BB18FC"/>
    <w:rsid w:val="00BB19EA"/>
    <w:rsid w:val="00BB1B6B"/>
    <w:rsid w:val="00BB1BF7"/>
    <w:rsid w:val="00BB1E28"/>
    <w:rsid w:val="00BB1F7F"/>
    <w:rsid w:val="00BB261E"/>
    <w:rsid w:val="00BB2724"/>
    <w:rsid w:val="00BB289C"/>
    <w:rsid w:val="00BB2C3E"/>
    <w:rsid w:val="00BB327B"/>
    <w:rsid w:val="00BB3286"/>
    <w:rsid w:val="00BB351E"/>
    <w:rsid w:val="00BB3C31"/>
    <w:rsid w:val="00BB3CAD"/>
    <w:rsid w:val="00BB3ED3"/>
    <w:rsid w:val="00BB4192"/>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775"/>
    <w:rsid w:val="00BB67C8"/>
    <w:rsid w:val="00BB6920"/>
    <w:rsid w:val="00BB6C22"/>
    <w:rsid w:val="00BB6C25"/>
    <w:rsid w:val="00BB713C"/>
    <w:rsid w:val="00BB7734"/>
    <w:rsid w:val="00BB7950"/>
    <w:rsid w:val="00BB7BE5"/>
    <w:rsid w:val="00BC00CA"/>
    <w:rsid w:val="00BC0314"/>
    <w:rsid w:val="00BC031A"/>
    <w:rsid w:val="00BC0442"/>
    <w:rsid w:val="00BC04A4"/>
    <w:rsid w:val="00BC0901"/>
    <w:rsid w:val="00BC0985"/>
    <w:rsid w:val="00BC09F7"/>
    <w:rsid w:val="00BC0A45"/>
    <w:rsid w:val="00BC0BAC"/>
    <w:rsid w:val="00BC0BBC"/>
    <w:rsid w:val="00BC0F86"/>
    <w:rsid w:val="00BC1221"/>
    <w:rsid w:val="00BC1E9C"/>
    <w:rsid w:val="00BC20D5"/>
    <w:rsid w:val="00BC2321"/>
    <w:rsid w:val="00BC2430"/>
    <w:rsid w:val="00BC24FE"/>
    <w:rsid w:val="00BC267A"/>
    <w:rsid w:val="00BC2C36"/>
    <w:rsid w:val="00BC2F2E"/>
    <w:rsid w:val="00BC3157"/>
    <w:rsid w:val="00BC31A4"/>
    <w:rsid w:val="00BC3644"/>
    <w:rsid w:val="00BC373D"/>
    <w:rsid w:val="00BC3956"/>
    <w:rsid w:val="00BC3B2E"/>
    <w:rsid w:val="00BC3D5C"/>
    <w:rsid w:val="00BC3EA5"/>
    <w:rsid w:val="00BC3FFB"/>
    <w:rsid w:val="00BC4017"/>
    <w:rsid w:val="00BC4533"/>
    <w:rsid w:val="00BC4808"/>
    <w:rsid w:val="00BC4834"/>
    <w:rsid w:val="00BC4882"/>
    <w:rsid w:val="00BC4BA5"/>
    <w:rsid w:val="00BC54FA"/>
    <w:rsid w:val="00BC551A"/>
    <w:rsid w:val="00BC5DC9"/>
    <w:rsid w:val="00BC5EAE"/>
    <w:rsid w:val="00BC5ECE"/>
    <w:rsid w:val="00BC5ED6"/>
    <w:rsid w:val="00BC6169"/>
    <w:rsid w:val="00BC62A8"/>
    <w:rsid w:val="00BC6F48"/>
    <w:rsid w:val="00BC7245"/>
    <w:rsid w:val="00BC74EC"/>
    <w:rsid w:val="00BC7699"/>
    <w:rsid w:val="00BC7C81"/>
    <w:rsid w:val="00BC7DC0"/>
    <w:rsid w:val="00BD00CE"/>
    <w:rsid w:val="00BD0429"/>
    <w:rsid w:val="00BD058D"/>
    <w:rsid w:val="00BD0859"/>
    <w:rsid w:val="00BD0C0F"/>
    <w:rsid w:val="00BD1049"/>
    <w:rsid w:val="00BD10B0"/>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E3"/>
    <w:rsid w:val="00BD39CA"/>
    <w:rsid w:val="00BD3CBA"/>
    <w:rsid w:val="00BD3E3B"/>
    <w:rsid w:val="00BD3FC2"/>
    <w:rsid w:val="00BD4296"/>
    <w:rsid w:val="00BD4392"/>
    <w:rsid w:val="00BD46CA"/>
    <w:rsid w:val="00BD4BE4"/>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D7C5C"/>
    <w:rsid w:val="00BE02F9"/>
    <w:rsid w:val="00BE067D"/>
    <w:rsid w:val="00BE0A28"/>
    <w:rsid w:val="00BE0CA2"/>
    <w:rsid w:val="00BE0D7F"/>
    <w:rsid w:val="00BE0FC1"/>
    <w:rsid w:val="00BE14A0"/>
    <w:rsid w:val="00BE1579"/>
    <w:rsid w:val="00BE18D6"/>
    <w:rsid w:val="00BE1FDA"/>
    <w:rsid w:val="00BE2002"/>
    <w:rsid w:val="00BE2322"/>
    <w:rsid w:val="00BE28F0"/>
    <w:rsid w:val="00BE319D"/>
    <w:rsid w:val="00BE3A16"/>
    <w:rsid w:val="00BE3AC6"/>
    <w:rsid w:val="00BE3B7B"/>
    <w:rsid w:val="00BE3E35"/>
    <w:rsid w:val="00BE43FB"/>
    <w:rsid w:val="00BE445B"/>
    <w:rsid w:val="00BE4967"/>
    <w:rsid w:val="00BE4A8B"/>
    <w:rsid w:val="00BE4C11"/>
    <w:rsid w:val="00BE506E"/>
    <w:rsid w:val="00BE5081"/>
    <w:rsid w:val="00BE54A7"/>
    <w:rsid w:val="00BE56EF"/>
    <w:rsid w:val="00BE56FD"/>
    <w:rsid w:val="00BE59EC"/>
    <w:rsid w:val="00BE5F19"/>
    <w:rsid w:val="00BE6293"/>
    <w:rsid w:val="00BE6705"/>
    <w:rsid w:val="00BE685A"/>
    <w:rsid w:val="00BE6AB4"/>
    <w:rsid w:val="00BE6B04"/>
    <w:rsid w:val="00BE6D7C"/>
    <w:rsid w:val="00BE6DEE"/>
    <w:rsid w:val="00BE6F67"/>
    <w:rsid w:val="00BE71D5"/>
    <w:rsid w:val="00BE7493"/>
    <w:rsid w:val="00BF0FB6"/>
    <w:rsid w:val="00BF1861"/>
    <w:rsid w:val="00BF18FD"/>
    <w:rsid w:val="00BF1C2B"/>
    <w:rsid w:val="00BF2430"/>
    <w:rsid w:val="00BF282D"/>
    <w:rsid w:val="00BF3050"/>
    <w:rsid w:val="00BF339B"/>
    <w:rsid w:val="00BF388C"/>
    <w:rsid w:val="00BF38CE"/>
    <w:rsid w:val="00BF3DDD"/>
    <w:rsid w:val="00BF4386"/>
    <w:rsid w:val="00BF471A"/>
    <w:rsid w:val="00BF479B"/>
    <w:rsid w:val="00BF4B02"/>
    <w:rsid w:val="00BF500A"/>
    <w:rsid w:val="00BF5461"/>
    <w:rsid w:val="00BF578C"/>
    <w:rsid w:val="00BF5953"/>
    <w:rsid w:val="00BF59EB"/>
    <w:rsid w:val="00BF5BC4"/>
    <w:rsid w:val="00BF5C7C"/>
    <w:rsid w:val="00BF6006"/>
    <w:rsid w:val="00BF60DC"/>
    <w:rsid w:val="00BF6288"/>
    <w:rsid w:val="00BF6BD8"/>
    <w:rsid w:val="00BF6D1E"/>
    <w:rsid w:val="00BF6D44"/>
    <w:rsid w:val="00BF72DD"/>
    <w:rsid w:val="00BF731E"/>
    <w:rsid w:val="00BF7331"/>
    <w:rsid w:val="00BF7563"/>
    <w:rsid w:val="00BF7808"/>
    <w:rsid w:val="00BF7A8C"/>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A15"/>
    <w:rsid w:val="00C02AA8"/>
    <w:rsid w:val="00C02AC7"/>
    <w:rsid w:val="00C02F10"/>
    <w:rsid w:val="00C02F4E"/>
    <w:rsid w:val="00C03286"/>
    <w:rsid w:val="00C03684"/>
    <w:rsid w:val="00C0383E"/>
    <w:rsid w:val="00C03843"/>
    <w:rsid w:val="00C03B2D"/>
    <w:rsid w:val="00C03D74"/>
    <w:rsid w:val="00C03F0F"/>
    <w:rsid w:val="00C04217"/>
    <w:rsid w:val="00C0441F"/>
    <w:rsid w:val="00C046DB"/>
    <w:rsid w:val="00C049E9"/>
    <w:rsid w:val="00C04AEA"/>
    <w:rsid w:val="00C04FAC"/>
    <w:rsid w:val="00C05136"/>
    <w:rsid w:val="00C05451"/>
    <w:rsid w:val="00C05458"/>
    <w:rsid w:val="00C054C5"/>
    <w:rsid w:val="00C057D0"/>
    <w:rsid w:val="00C05866"/>
    <w:rsid w:val="00C05E22"/>
    <w:rsid w:val="00C05FF6"/>
    <w:rsid w:val="00C0622D"/>
    <w:rsid w:val="00C06595"/>
    <w:rsid w:val="00C06602"/>
    <w:rsid w:val="00C0698E"/>
    <w:rsid w:val="00C06DA4"/>
    <w:rsid w:val="00C06ED7"/>
    <w:rsid w:val="00C07BA3"/>
    <w:rsid w:val="00C07C1E"/>
    <w:rsid w:val="00C07CD9"/>
    <w:rsid w:val="00C07E16"/>
    <w:rsid w:val="00C10AB4"/>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A6A"/>
    <w:rsid w:val="00C14BEE"/>
    <w:rsid w:val="00C150DE"/>
    <w:rsid w:val="00C15563"/>
    <w:rsid w:val="00C162ED"/>
    <w:rsid w:val="00C163AC"/>
    <w:rsid w:val="00C164B6"/>
    <w:rsid w:val="00C1661B"/>
    <w:rsid w:val="00C166B3"/>
    <w:rsid w:val="00C16AD0"/>
    <w:rsid w:val="00C16B6F"/>
    <w:rsid w:val="00C16D41"/>
    <w:rsid w:val="00C16F93"/>
    <w:rsid w:val="00C16FFB"/>
    <w:rsid w:val="00C1723D"/>
    <w:rsid w:val="00C1747E"/>
    <w:rsid w:val="00C174BE"/>
    <w:rsid w:val="00C177B2"/>
    <w:rsid w:val="00C17858"/>
    <w:rsid w:val="00C17C52"/>
    <w:rsid w:val="00C17CFA"/>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72D"/>
    <w:rsid w:val="00C21A92"/>
    <w:rsid w:val="00C21C58"/>
    <w:rsid w:val="00C21D93"/>
    <w:rsid w:val="00C21EE8"/>
    <w:rsid w:val="00C2201B"/>
    <w:rsid w:val="00C220DA"/>
    <w:rsid w:val="00C22898"/>
    <w:rsid w:val="00C2292D"/>
    <w:rsid w:val="00C230FA"/>
    <w:rsid w:val="00C23805"/>
    <w:rsid w:val="00C23955"/>
    <w:rsid w:val="00C239A6"/>
    <w:rsid w:val="00C23AAC"/>
    <w:rsid w:val="00C23F09"/>
    <w:rsid w:val="00C24122"/>
    <w:rsid w:val="00C242EC"/>
    <w:rsid w:val="00C249AA"/>
    <w:rsid w:val="00C24C39"/>
    <w:rsid w:val="00C24CE1"/>
    <w:rsid w:val="00C25103"/>
    <w:rsid w:val="00C25322"/>
    <w:rsid w:val="00C25390"/>
    <w:rsid w:val="00C253AD"/>
    <w:rsid w:val="00C253CB"/>
    <w:rsid w:val="00C255BB"/>
    <w:rsid w:val="00C257BF"/>
    <w:rsid w:val="00C25839"/>
    <w:rsid w:val="00C25DEB"/>
    <w:rsid w:val="00C25E7D"/>
    <w:rsid w:val="00C25F84"/>
    <w:rsid w:val="00C2608C"/>
    <w:rsid w:val="00C26273"/>
    <w:rsid w:val="00C26745"/>
    <w:rsid w:val="00C267B0"/>
    <w:rsid w:val="00C268DC"/>
    <w:rsid w:val="00C26BC3"/>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C90"/>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0A8"/>
    <w:rsid w:val="00C402BD"/>
    <w:rsid w:val="00C40340"/>
    <w:rsid w:val="00C40446"/>
    <w:rsid w:val="00C40941"/>
    <w:rsid w:val="00C40968"/>
    <w:rsid w:val="00C40B01"/>
    <w:rsid w:val="00C40E6F"/>
    <w:rsid w:val="00C4116E"/>
    <w:rsid w:val="00C412D4"/>
    <w:rsid w:val="00C41321"/>
    <w:rsid w:val="00C413DF"/>
    <w:rsid w:val="00C41950"/>
    <w:rsid w:val="00C41BD8"/>
    <w:rsid w:val="00C42821"/>
    <w:rsid w:val="00C42997"/>
    <w:rsid w:val="00C42C5D"/>
    <w:rsid w:val="00C42DE7"/>
    <w:rsid w:val="00C432B2"/>
    <w:rsid w:val="00C4352F"/>
    <w:rsid w:val="00C4361E"/>
    <w:rsid w:val="00C436C8"/>
    <w:rsid w:val="00C4379C"/>
    <w:rsid w:val="00C43A02"/>
    <w:rsid w:val="00C43F3F"/>
    <w:rsid w:val="00C449A0"/>
    <w:rsid w:val="00C44D3E"/>
    <w:rsid w:val="00C45009"/>
    <w:rsid w:val="00C450A4"/>
    <w:rsid w:val="00C450CF"/>
    <w:rsid w:val="00C45254"/>
    <w:rsid w:val="00C45505"/>
    <w:rsid w:val="00C45A51"/>
    <w:rsid w:val="00C45BA9"/>
    <w:rsid w:val="00C45E2A"/>
    <w:rsid w:val="00C45E6E"/>
    <w:rsid w:val="00C46010"/>
    <w:rsid w:val="00C46041"/>
    <w:rsid w:val="00C461B6"/>
    <w:rsid w:val="00C4655A"/>
    <w:rsid w:val="00C46C39"/>
    <w:rsid w:val="00C46C60"/>
    <w:rsid w:val="00C46D77"/>
    <w:rsid w:val="00C46D7D"/>
    <w:rsid w:val="00C471E0"/>
    <w:rsid w:val="00C4740D"/>
    <w:rsid w:val="00C47DD6"/>
    <w:rsid w:val="00C47DF2"/>
    <w:rsid w:val="00C47F1F"/>
    <w:rsid w:val="00C5029E"/>
    <w:rsid w:val="00C5095F"/>
    <w:rsid w:val="00C509DE"/>
    <w:rsid w:val="00C50A0C"/>
    <w:rsid w:val="00C50CE0"/>
    <w:rsid w:val="00C50DCE"/>
    <w:rsid w:val="00C50EE9"/>
    <w:rsid w:val="00C50FAA"/>
    <w:rsid w:val="00C510CC"/>
    <w:rsid w:val="00C515C7"/>
    <w:rsid w:val="00C5172B"/>
    <w:rsid w:val="00C51B20"/>
    <w:rsid w:val="00C51B79"/>
    <w:rsid w:val="00C51CC0"/>
    <w:rsid w:val="00C52069"/>
    <w:rsid w:val="00C5214B"/>
    <w:rsid w:val="00C5222C"/>
    <w:rsid w:val="00C522B4"/>
    <w:rsid w:val="00C522DC"/>
    <w:rsid w:val="00C524A5"/>
    <w:rsid w:val="00C52B93"/>
    <w:rsid w:val="00C52D51"/>
    <w:rsid w:val="00C52F01"/>
    <w:rsid w:val="00C53013"/>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B82"/>
    <w:rsid w:val="00C55CED"/>
    <w:rsid w:val="00C5665E"/>
    <w:rsid w:val="00C5672C"/>
    <w:rsid w:val="00C56780"/>
    <w:rsid w:val="00C568D0"/>
    <w:rsid w:val="00C568DF"/>
    <w:rsid w:val="00C56909"/>
    <w:rsid w:val="00C56A64"/>
    <w:rsid w:val="00C56EED"/>
    <w:rsid w:val="00C56F88"/>
    <w:rsid w:val="00C57216"/>
    <w:rsid w:val="00C57220"/>
    <w:rsid w:val="00C57486"/>
    <w:rsid w:val="00C57B0E"/>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FE"/>
    <w:rsid w:val="00C65E48"/>
    <w:rsid w:val="00C66014"/>
    <w:rsid w:val="00C662B1"/>
    <w:rsid w:val="00C66567"/>
    <w:rsid w:val="00C66735"/>
    <w:rsid w:val="00C6677A"/>
    <w:rsid w:val="00C66C7D"/>
    <w:rsid w:val="00C66CAB"/>
    <w:rsid w:val="00C66E58"/>
    <w:rsid w:val="00C67132"/>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131"/>
    <w:rsid w:val="00C721F7"/>
    <w:rsid w:val="00C7223F"/>
    <w:rsid w:val="00C725BD"/>
    <w:rsid w:val="00C72F5D"/>
    <w:rsid w:val="00C73136"/>
    <w:rsid w:val="00C733D9"/>
    <w:rsid w:val="00C73431"/>
    <w:rsid w:val="00C735A1"/>
    <w:rsid w:val="00C73694"/>
    <w:rsid w:val="00C73A1B"/>
    <w:rsid w:val="00C73AE4"/>
    <w:rsid w:val="00C73BC2"/>
    <w:rsid w:val="00C73EB9"/>
    <w:rsid w:val="00C740E8"/>
    <w:rsid w:val="00C74151"/>
    <w:rsid w:val="00C745FF"/>
    <w:rsid w:val="00C74B06"/>
    <w:rsid w:val="00C74B1C"/>
    <w:rsid w:val="00C74E07"/>
    <w:rsid w:val="00C7513E"/>
    <w:rsid w:val="00C7521B"/>
    <w:rsid w:val="00C753CF"/>
    <w:rsid w:val="00C7577B"/>
    <w:rsid w:val="00C757D2"/>
    <w:rsid w:val="00C76229"/>
    <w:rsid w:val="00C763E6"/>
    <w:rsid w:val="00C76484"/>
    <w:rsid w:val="00C766EF"/>
    <w:rsid w:val="00C76A88"/>
    <w:rsid w:val="00C76D1A"/>
    <w:rsid w:val="00C76DE5"/>
    <w:rsid w:val="00C76E0C"/>
    <w:rsid w:val="00C77002"/>
    <w:rsid w:val="00C77F42"/>
    <w:rsid w:val="00C77F4D"/>
    <w:rsid w:val="00C77FAB"/>
    <w:rsid w:val="00C8003D"/>
    <w:rsid w:val="00C8062F"/>
    <w:rsid w:val="00C80760"/>
    <w:rsid w:val="00C809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5D1"/>
    <w:rsid w:val="00C83646"/>
    <w:rsid w:val="00C8364A"/>
    <w:rsid w:val="00C83780"/>
    <w:rsid w:val="00C838E0"/>
    <w:rsid w:val="00C83C78"/>
    <w:rsid w:val="00C84365"/>
    <w:rsid w:val="00C848C6"/>
    <w:rsid w:val="00C8503E"/>
    <w:rsid w:val="00C85510"/>
    <w:rsid w:val="00C85517"/>
    <w:rsid w:val="00C85D4C"/>
    <w:rsid w:val="00C85E36"/>
    <w:rsid w:val="00C85E48"/>
    <w:rsid w:val="00C867C5"/>
    <w:rsid w:val="00C868AA"/>
    <w:rsid w:val="00C86A01"/>
    <w:rsid w:val="00C86A5A"/>
    <w:rsid w:val="00C86C2A"/>
    <w:rsid w:val="00C87211"/>
    <w:rsid w:val="00C8755E"/>
    <w:rsid w:val="00C879C2"/>
    <w:rsid w:val="00C87C3C"/>
    <w:rsid w:val="00C87E2D"/>
    <w:rsid w:val="00C87EDD"/>
    <w:rsid w:val="00C900D2"/>
    <w:rsid w:val="00C90608"/>
    <w:rsid w:val="00C9065E"/>
    <w:rsid w:val="00C91038"/>
    <w:rsid w:val="00C91170"/>
    <w:rsid w:val="00C91171"/>
    <w:rsid w:val="00C915A3"/>
    <w:rsid w:val="00C91EA8"/>
    <w:rsid w:val="00C91FB4"/>
    <w:rsid w:val="00C91FCB"/>
    <w:rsid w:val="00C92372"/>
    <w:rsid w:val="00C924D3"/>
    <w:rsid w:val="00C927CC"/>
    <w:rsid w:val="00C92A7E"/>
    <w:rsid w:val="00C92B61"/>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D6"/>
    <w:rsid w:val="00C9621C"/>
    <w:rsid w:val="00C9621D"/>
    <w:rsid w:val="00C96B43"/>
    <w:rsid w:val="00C97122"/>
    <w:rsid w:val="00C9731C"/>
    <w:rsid w:val="00C97465"/>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B83"/>
    <w:rsid w:val="00CA31C4"/>
    <w:rsid w:val="00CA330B"/>
    <w:rsid w:val="00CA33D7"/>
    <w:rsid w:val="00CA3ACE"/>
    <w:rsid w:val="00CA3D49"/>
    <w:rsid w:val="00CA3DCB"/>
    <w:rsid w:val="00CA3FC7"/>
    <w:rsid w:val="00CA40B8"/>
    <w:rsid w:val="00CA41A1"/>
    <w:rsid w:val="00CA465D"/>
    <w:rsid w:val="00CA49BB"/>
    <w:rsid w:val="00CA4B1D"/>
    <w:rsid w:val="00CA4B52"/>
    <w:rsid w:val="00CA4E32"/>
    <w:rsid w:val="00CA5057"/>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6E9"/>
    <w:rsid w:val="00CB282D"/>
    <w:rsid w:val="00CB29D9"/>
    <w:rsid w:val="00CB2CFD"/>
    <w:rsid w:val="00CB2F20"/>
    <w:rsid w:val="00CB30DB"/>
    <w:rsid w:val="00CB3264"/>
    <w:rsid w:val="00CB362B"/>
    <w:rsid w:val="00CB365C"/>
    <w:rsid w:val="00CB3A38"/>
    <w:rsid w:val="00CB3F64"/>
    <w:rsid w:val="00CB44EF"/>
    <w:rsid w:val="00CB44FD"/>
    <w:rsid w:val="00CB4650"/>
    <w:rsid w:val="00CB48BB"/>
    <w:rsid w:val="00CB4AEC"/>
    <w:rsid w:val="00CB4C8B"/>
    <w:rsid w:val="00CB4D4E"/>
    <w:rsid w:val="00CB4E31"/>
    <w:rsid w:val="00CB4F26"/>
    <w:rsid w:val="00CB550E"/>
    <w:rsid w:val="00CB5B39"/>
    <w:rsid w:val="00CB5C01"/>
    <w:rsid w:val="00CB5EB3"/>
    <w:rsid w:val="00CB5F63"/>
    <w:rsid w:val="00CB60B1"/>
    <w:rsid w:val="00CB6106"/>
    <w:rsid w:val="00CB68FF"/>
    <w:rsid w:val="00CB759A"/>
    <w:rsid w:val="00CB7D3E"/>
    <w:rsid w:val="00CC018D"/>
    <w:rsid w:val="00CC06A2"/>
    <w:rsid w:val="00CC0720"/>
    <w:rsid w:val="00CC0A05"/>
    <w:rsid w:val="00CC0A2D"/>
    <w:rsid w:val="00CC0EB1"/>
    <w:rsid w:val="00CC1072"/>
    <w:rsid w:val="00CC11E8"/>
    <w:rsid w:val="00CC137D"/>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CB1"/>
    <w:rsid w:val="00CC5086"/>
    <w:rsid w:val="00CC5122"/>
    <w:rsid w:val="00CC514D"/>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75"/>
    <w:rsid w:val="00CD2C79"/>
    <w:rsid w:val="00CD2EEA"/>
    <w:rsid w:val="00CD371C"/>
    <w:rsid w:val="00CD3995"/>
    <w:rsid w:val="00CD3B2B"/>
    <w:rsid w:val="00CD3C6D"/>
    <w:rsid w:val="00CD4209"/>
    <w:rsid w:val="00CD44C6"/>
    <w:rsid w:val="00CD47E1"/>
    <w:rsid w:val="00CD4ACA"/>
    <w:rsid w:val="00CD4D72"/>
    <w:rsid w:val="00CD4E3B"/>
    <w:rsid w:val="00CD5288"/>
    <w:rsid w:val="00CD53A1"/>
    <w:rsid w:val="00CD5A85"/>
    <w:rsid w:val="00CD5C94"/>
    <w:rsid w:val="00CD5CA1"/>
    <w:rsid w:val="00CD610E"/>
    <w:rsid w:val="00CD618E"/>
    <w:rsid w:val="00CD6304"/>
    <w:rsid w:val="00CD6418"/>
    <w:rsid w:val="00CD642E"/>
    <w:rsid w:val="00CD732F"/>
    <w:rsid w:val="00CD7422"/>
    <w:rsid w:val="00CD76EE"/>
    <w:rsid w:val="00CD783E"/>
    <w:rsid w:val="00CD7B6A"/>
    <w:rsid w:val="00CD7FBE"/>
    <w:rsid w:val="00CE0082"/>
    <w:rsid w:val="00CE0A58"/>
    <w:rsid w:val="00CE0D19"/>
    <w:rsid w:val="00CE0F3E"/>
    <w:rsid w:val="00CE103B"/>
    <w:rsid w:val="00CE10F6"/>
    <w:rsid w:val="00CE1392"/>
    <w:rsid w:val="00CE13AE"/>
    <w:rsid w:val="00CE1904"/>
    <w:rsid w:val="00CE1BEB"/>
    <w:rsid w:val="00CE1D46"/>
    <w:rsid w:val="00CE1DCE"/>
    <w:rsid w:val="00CE1DDD"/>
    <w:rsid w:val="00CE1F48"/>
    <w:rsid w:val="00CE2301"/>
    <w:rsid w:val="00CE271C"/>
    <w:rsid w:val="00CE3261"/>
    <w:rsid w:val="00CE33B0"/>
    <w:rsid w:val="00CE347B"/>
    <w:rsid w:val="00CE39E0"/>
    <w:rsid w:val="00CE3DB7"/>
    <w:rsid w:val="00CE3EF2"/>
    <w:rsid w:val="00CE3FCA"/>
    <w:rsid w:val="00CE427E"/>
    <w:rsid w:val="00CE452C"/>
    <w:rsid w:val="00CE4991"/>
    <w:rsid w:val="00CE54A0"/>
    <w:rsid w:val="00CE5903"/>
    <w:rsid w:val="00CE5C13"/>
    <w:rsid w:val="00CE60BF"/>
    <w:rsid w:val="00CE60FB"/>
    <w:rsid w:val="00CE613E"/>
    <w:rsid w:val="00CE6310"/>
    <w:rsid w:val="00CE673A"/>
    <w:rsid w:val="00CE69B0"/>
    <w:rsid w:val="00CE6A28"/>
    <w:rsid w:val="00CE6B12"/>
    <w:rsid w:val="00CE6C7A"/>
    <w:rsid w:val="00CE6EAE"/>
    <w:rsid w:val="00CE7088"/>
    <w:rsid w:val="00CE78AB"/>
    <w:rsid w:val="00CE7D5F"/>
    <w:rsid w:val="00CE7DB5"/>
    <w:rsid w:val="00CE7DC1"/>
    <w:rsid w:val="00CF005D"/>
    <w:rsid w:val="00CF014C"/>
    <w:rsid w:val="00CF08E5"/>
    <w:rsid w:val="00CF0A00"/>
    <w:rsid w:val="00CF0A18"/>
    <w:rsid w:val="00CF0D04"/>
    <w:rsid w:val="00CF0DE8"/>
    <w:rsid w:val="00CF1175"/>
    <w:rsid w:val="00CF12C1"/>
    <w:rsid w:val="00CF1481"/>
    <w:rsid w:val="00CF14A5"/>
    <w:rsid w:val="00CF1591"/>
    <w:rsid w:val="00CF17B6"/>
    <w:rsid w:val="00CF1841"/>
    <w:rsid w:val="00CF285E"/>
    <w:rsid w:val="00CF28F7"/>
    <w:rsid w:val="00CF2903"/>
    <w:rsid w:val="00CF2A8D"/>
    <w:rsid w:val="00CF2A8F"/>
    <w:rsid w:val="00CF2BC4"/>
    <w:rsid w:val="00CF2E65"/>
    <w:rsid w:val="00CF30D2"/>
    <w:rsid w:val="00CF32D4"/>
    <w:rsid w:val="00CF3540"/>
    <w:rsid w:val="00CF3BE2"/>
    <w:rsid w:val="00CF419E"/>
    <w:rsid w:val="00CF47EC"/>
    <w:rsid w:val="00CF4C56"/>
    <w:rsid w:val="00CF50CC"/>
    <w:rsid w:val="00CF51AC"/>
    <w:rsid w:val="00CF5239"/>
    <w:rsid w:val="00CF540A"/>
    <w:rsid w:val="00CF5BAC"/>
    <w:rsid w:val="00CF5CA5"/>
    <w:rsid w:val="00CF5D58"/>
    <w:rsid w:val="00CF5E70"/>
    <w:rsid w:val="00CF5E79"/>
    <w:rsid w:val="00CF5FAA"/>
    <w:rsid w:val="00CF607A"/>
    <w:rsid w:val="00CF6081"/>
    <w:rsid w:val="00CF620D"/>
    <w:rsid w:val="00CF631A"/>
    <w:rsid w:val="00CF63D2"/>
    <w:rsid w:val="00CF6A24"/>
    <w:rsid w:val="00CF6E0B"/>
    <w:rsid w:val="00CF7108"/>
    <w:rsid w:val="00CF7136"/>
    <w:rsid w:val="00CF72A4"/>
    <w:rsid w:val="00CF7461"/>
    <w:rsid w:val="00CF766E"/>
    <w:rsid w:val="00CF7892"/>
    <w:rsid w:val="00CF78D1"/>
    <w:rsid w:val="00CF7B32"/>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A"/>
    <w:rsid w:val="00D01D35"/>
    <w:rsid w:val="00D02483"/>
    <w:rsid w:val="00D024C6"/>
    <w:rsid w:val="00D0252B"/>
    <w:rsid w:val="00D02668"/>
    <w:rsid w:val="00D02FBC"/>
    <w:rsid w:val="00D0323E"/>
    <w:rsid w:val="00D03B01"/>
    <w:rsid w:val="00D03ED7"/>
    <w:rsid w:val="00D03F41"/>
    <w:rsid w:val="00D048A1"/>
    <w:rsid w:val="00D04D1E"/>
    <w:rsid w:val="00D0504A"/>
    <w:rsid w:val="00D05230"/>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FB7"/>
    <w:rsid w:val="00D14118"/>
    <w:rsid w:val="00D14230"/>
    <w:rsid w:val="00D14BD1"/>
    <w:rsid w:val="00D14C7B"/>
    <w:rsid w:val="00D14D37"/>
    <w:rsid w:val="00D153C6"/>
    <w:rsid w:val="00D1543F"/>
    <w:rsid w:val="00D15674"/>
    <w:rsid w:val="00D157FA"/>
    <w:rsid w:val="00D15B5F"/>
    <w:rsid w:val="00D15C4C"/>
    <w:rsid w:val="00D15CEF"/>
    <w:rsid w:val="00D15DA7"/>
    <w:rsid w:val="00D15F9C"/>
    <w:rsid w:val="00D161C4"/>
    <w:rsid w:val="00D1649F"/>
    <w:rsid w:val="00D16669"/>
    <w:rsid w:val="00D1696D"/>
    <w:rsid w:val="00D16B3F"/>
    <w:rsid w:val="00D16CCA"/>
    <w:rsid w:val="00D1737D"/>
    <w:rsid w:val="00D1750C"/>
    <w:rsid w:val="00D1795F"/>
    <w:rsid w:val="00D201AE"/>
    <w:rsid w:val="00D20675"/>
    <w:rsid w:val="00D20676"/>
    <w:rsid w:val="00D208CF"/>
    <w:rsid w:val="00D20A80"/>
    <w:rsid w:val="00D20AED"/>
    <w:rsid w:val="00D211C6"/>
    <w:rsid w:val="00D2143C"/>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3C8"/>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F74"/>
    <w:rsid w:val="00D304B8"/>
    <w:rsid w:val="00D30A6D"/>
    <w:rsid w:val="00D30D11"/>
    <w:rsid w:val="00D30DD9"/>
    <w:rsid w:val="00D310CF"/>
    <w:rsid w:val="00D3178B"/>
    <w:rsid w:val="00D31B28"/>
    <w:rsid w:val="00D31BEF"/>
    <w:rsid w:val="00D3282A"/>
    <w:rsid w:val="00D3293F"/>
    <w:rsid w:val="00D32D09"/>
    <w:rsid w:val="00D33105"/>
    <w:rsid w:val="00D333B6"/>
    <w:rsid w:val="00D337CC"/>
    <w:rsid w:val="00D33909"/>
    <w:rsid w:val="00D33BE3"/>
    <w:rsid w:val="00D33DF0"/>
    <w:rsid w:val="00D33F3D"/>
    <w:rsid w:val="00D342F9"/>
    <w:rsid w:val="00D344D8"/>
    <w:rsid w:val="00D34807"/>
    <w:rsid w:val="00D34811"/>
    <w:rsid w:val="00D34E3C"/>
    <w:rsid w:val="00D3503E"/>
    <w:rsid w:val="00D350DB"/>
    <w:rsid w:val="00D35191"/>
    <w:rsid w:val="00D35627"/>
    <w:rsid w:val="00D35C47"/>
    <w:rsid w:val="00D36152"/>
    <w:rsid w:val="00D36188"/>
    <w:rsid w:val="00D36384"/>
    <w:rsid w:val="00D363E6"/>
    <w:rsid w:val="00D368C7"/>
    <w:rsid w:val="00D36CA8"/>
    <w:rsid w:val="00D36DC7"/>
    <w:rsid w:val="00D36DE8"/>
    <w:rsid w:val="00D37483"/>
    <w:rsid w:val="00D37527"/>
    <w:rsid w:val="00D37618"/>
    <w:rsid w:val="00D4034C"/>
    <w:rsid w:val="00D40486"/>
    <w:rsid w:val="00D4064E"/>
    <w:rsid w:val="00D40EDF"/>
    <w:rsid w:val="00D4153A"/>
    <w:rsid w:val="00D41555"/>
    <w:rsid w:val="00D41596"/>
    <w:rsid w:val="00D4188B"/>
    <w:rsid w:val="00D41895"/>
    <w:rsid w:val="00D419FD"/>
    <w:rsid w:val="00D41B5B"/>
    <w:rsid w:val="00D41D4B"/>
    <w:rsid w:val="00D41EA5"/>
    <w:rsid w:val="00D42093"/>
    <w:rsid w:val="00D42233"/>
    <w:rsid w:val="00D42500"/>
    <w:rsid w:val="00D42A10"/>
    <w:rsid w:val="00D42C48"/>
    <w:rsid w:val="00D43319"/>
    <w:rsid w:val="00D43401"/>
    <w:rsid w:val="00D434D9"/>
    <w:rsid w:val="00D4355D"/>
    <w:rsid w:val="00D43CC7"/>
    <w:rsid w:val="00D43DF2"/>
    <w:rsid w:val="00D440B5"/>
    <w:rsid w:val="00D44393"/>
    <w:rsid w:val="00D44A12"/>
    <w:rsid w:val="00D44BFB"/>
    <w:rsid w:val="00D44E0B"/>
    <w:rsid w:val="00D44F7C"/>
    <w:rsid w:val="00D45174"/>
    <w:rsid w:val="00D451FD"/>
    <w:rsid w:val="00D4574B"/>
    <w:rsid w:val="00D45D7D"/>
    <w:rsid w:val="00D45DFE"/>
    <w:rsid w:val="00D461DD"/>
    <w:rsid w:val="00D4637B"/>
    <w:rsid w:val="00D467E0"/>
    <w:rsid w:val="00D46838"/>
    <w:rsid w:val="00D46A7E"/>
    <w:rsid w:val="00D46CC5"/>
    <w:rsid w:val="00D46D93"/>
    <w:rsid w:val="00D46E09"/>
    <w:rsid w:val="00D46E39"/>
    <w:rsid w:val="00D46F95"/>
    <w:rsid w:val="00D47245"/>
    <w:rsid w:val="00D4752D"/>
    <w:rsid w:val="00D4783F"/>
    <w:rsid w:val="00D47ADF"/>
    <w:rsid w:val="00D50107"/>
    <w:rsid w:val="00D5020D"/>
    <w:rsid w:val="00D5029D"/>
    <w:rsid w:val="00D5056C"/>
    <w:rsid w:val="00D505F3"/>
    <w:rsid w:val="00D50822"/>
    <w:rsid w:val="00D51020"/>
    <w:rsid w:val="00D51747"/>
    <w:rsid w:val="00D517AE"/>
    <w:rsid w:val="00D51870"/>
    <w:rsid w:val="00D51AD0"/>
    <w:rsid w:val="00D51B7B"/>
    <w:rsid w:val="00D51EAB"/>
    <w:rsid w:val="00D51FC9"/>
    <w:rsid w:val="00D52389"/>
    <w:rsid w:val="00D523F8"/>
    <w:rsid w:val="00D5260B"/>
    <w:rsid w:val="00D527EE"/>
    <w:rsid w:val="00D529C6"/>
    <w:rsid w:val="00D52A44"/>
    <w:rsid w:val="00D52BCB"/>
    <w:rsid w:val="00D52E12"/>
    <w:rsid w:val="00D5312E"/>
    <w:rsid w:val="00D53B02"/>
    <w:rsid w:val="00D53E0D"/>
    <w:rsid w:val="00D53FF2"/>
    <w:rsid w:val="00D541E7"/>
    <w:rsid w:val="00D5455F"/>
    <w:rsid w:val="00D547CD"/>
    <w:rsid w:val="00D54C21"/>
    <w:rsid w:val="00D54CEC"/>
    <w:rsid w:val="00D54D8B"/>
    <w:rsid w:val="00D54D8F"/>
    <w:rsid w:val="00D55155"/>
    <w:rsid w:val="00D55389"/>
    <w:rsid w:val="00D5568B"/>
    <w:rsid w:val="00D55B84"/>
    <w:rsid w:val="00D55EFC"/>
    <w:rsid w:val="00D561E5"/>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49"/>
    <w:rsid w:val="00D602CA"/>
    <w:rsid w:val="00D60496"/>
    <w:rsid w:val="00D60725"/>
    <w:rsid w:val="00D60942"/>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C5D"/>
    <w:rsid w:val="00D62FF5"/>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CDF"/>
    <w:rsid w:val="00D65CF6"/>
    <w:rsid w:val="00D65F71"/>
    <w:rsid w:val="00D65FAA"/>
    <w:rsid w:val="00D66113"/>
    <w:rsid w:val="00D66129"/>
    <w:rsid w:val="00D66BC5"/>
    <w:rsid w:val="00D67094"/>
    <w:rsid w:val="00D672C1"/>
    <w:rsid w:val="00D672C2"/>
    <w:rsid w:val="00D675A4"/>
    <w:rsid w:val="00D67894"/>
    <w:rsid w:val="00D7013B"/>
    <w:rsid w:val="00D70188"/>
    <w:rsid w:val="00D70584"/>
    <w:rsid w:val="00D70587"/>
    <w:rsid w:val="00D70991"/>
    <w:rsid w:val="00D70F17"/>
    <w:rsid w:val="00D71256"/>
    <w:rsid w:val="00D71492"/>
    <w:rsid w:val="00D715AD"/>
    <w:rsid w:val="00D71794"/>
    <w:rsid w:val="00D71826"/>
    <w:rsid w:val="00D71BCF"/>
    <w:rsid w:val="00D71F12"/>
    <w:rsid w:val="00D720A9"/>
    <w:rsid w:val="00D722CC"/>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17"/>
    <w:rsid w:val="00D7456E"/>
    <w:rsid w:val="00D7493C"/>
    <w:rsid w:val="00D755D2"/>
    <w:rsid w:val="00D7597E"/>
    <w:rsid w:val="00D759FD"/>
    <w:rsid w:val="00D75C1B"/>
    <w:rsid w:val="00D75FB3"/>
    <w:rsid w:val="00D760F9"/>
    <w:rsid w:val="00D76202"/>
    <w:rsid w:val="00D76281"/>
    <w:rsid w:val="00D76372"/>
    <w:rsid w:val="00D766F2"/>
    <w:rsid w:val="00D76CD0"/>
    <w:rsid w:val="00D76DB6"/>
    <w:rsid w:val="00D76E1F"/>
    <w:rsid w:val="00D76EE1"/>
    <w:rsid w:val="00D77783"/>
    <w:rsid w:val="00D77A09"/>
    <w:rsid w:val="00D77F9C"/>
    <w:rsid w:val="00D8009D"/>
    <w:rsid w:val="00D80C87"/>
    <w:rsid w:val="00D81195"/>
    <w:rsid w:val="00D811E9"/>
    <w:rsid w:val="00D81354"/>
    <w:rsid w:val="00D81431"/>
    <w:rsid w:val="00D81469"/>
    <w:rsid w:val="00D81912"/>
    <w:rsid w:val="00D81AEC"/>
    <w:rsid w:val="00D81F2F"/>
    <w:rsid w:val="00D82160"/>
    <w:rsid w:val="00D822F0"/>
    <w:rsid w:val="00D823EB"/>
    <w:rsid w:val="00D8249B"/>
    <w:rsid w:val="00D8261A"/>
    <w:rsid w:val="00D828B0"/>
    <w:rsid w:val="00D82A9E"/>
    <w:rsid w:val="00D82AF2"/>
    <w:rsid w:val="00D82C84"/>
    <w:rsid w:val="00D83189"/>
    <w:rsid w:val="00D8347D"/>
    <w:rsid w:val="00D83ABC"/>
    <w:rsid w:val="00D83B85"/>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435"/>
    <w:rsid w:val="00D87B9A"/>
    <w:rsid w:val="00D87DD1"/>
    <w:rsid w:val="00D87E14"/>
    <w:rsid w:val="00D87FF4"/>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399"/>
    <w:rsid w:val="00D934FC"/>
    <w:rsid w:val="00D9383B"/>
    <w:rsid w:val="00D93978"/>
    <w:rsid w:val="00D94036"/>
    <w:rsid w:val="00D940D1"/>
    <w:rsid w:val="00D94373"/>
    <w:rsid w:val="00D946A0"/>
    <w:rsid w:val="00D9485E"/>
    <w:rsid w:val="00D94CDC"/>
    <w:rsid w:val="00D94FB0"/>
    <w:rsid w:val="00D95301"/>
    <w:rsid w:val="00D95670"/>
    <w:rsid w:val="00D956AE"/>
    <w:rsid w:val="00D957C5"/>
    <w:rsid w:val="00D95DD4"/>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538"/>
    <w:rsid w:val="00DA36DD"/>
    <w:rsid w:val="00DA3A37"/>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F4B"/>
    <w:rsid w:val="00DB0028"/>
    <w:rsid w:val="00DB01A7"/>
    <w:rsid w:val="00DB04C4"/>
    <w:rsid w:val="00DB090E"/>
    <w:rsid w:val="00DB0A3D"/>
    <w:rsid w:val="00DB0A56"/>
    <w:rsid w:val="00DB0F58"/>
    <w:rsid w:val="00DB0F62"/>
    <w:rsid w:val="00DB15C8"/>
    <w:rsid w:val="00DB164C"/>
    <w:rsid w:val="00DB1B92"/>
    <w:rsid w:val="00DB1BC2"/>
    <w:rsid w:val="00DB202E"/>
    <w:rsid w:val="00DB24EB"/>
    <w:rsid w:val="00DB26FE"/>
    <w:rsid w:val="00DB2850"/>
    <w:rsid w:val="00DB2BD2"/>
    <w:rsid w:val="00DB2EA4"/>
    <w:rsid w:val="00DB338C"/>
    <w:rsid w:val="00DB3654"/>
    <w:rsid w:val="00DB3742"/>
    <w:rsid w:val="00DB3953"/>
    <w:rsid w:val="00DB3C9E"/>
    <w:rsid w:val="00DB3F2E"/>
    <w:rsid w:val="00DB430A"/>
    <w:rsid w:val="00DB43CE"/>
    <w:rsid w:val="00DB46F2"/>
    <w:rsid w:val="00DB5086"/>
    <w:rsid w:val="00DB518F"/>
    <w:rsid w:val="00DB526F"/>
    <w:rsid w:val="00DB58AE"/>
    <w:rsid w:val="00DB59B1"/>
    <w:rsid w:val="00DB59B8"/>
    <w:rsid w:val="00DB5CB4"/>
    <w:rsid w:val="00DB5F55"/>
    <w:rsid w:val="00DB5FB0"/>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B67"/>
    <w:rsid w:val="00DC54C3"/>
    <w:rsid w:val="00DC55C2"/>
    <w:rsid w:val="00DC567A"/>
    <w:rsid w:val="00DC598F"/>
    <w:rsid w:val="00DC5BAB"/>
    <w:rsid w:val="00DC5D36"/>
    <w:rsid w:val="00DC60BC"/>
    <w:rsid w:val="00DC620A"/>
    <w:rsid w:val="00DC645D"/>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E74"/>
    <w:rsid w:val="00DD1F1F"/>
    <w:rsid w:val="00DD2016"/>
    <w:rsid w:val="00DD22B5"/>
    <w:rsid w:val="00DD249C"/>
    <w:rsid w:val="00DD28B0"/>
    <w:rsid w:val="00DD2A26"/>
    <w:rsid w:val="00DD3071"/>
    <w:rsid w:val="00DD34D8"/>
    <w:rsid w:val="00DD3965"/>
    <w:rsid w:val="00DD3E26"/>
    <w:rsid w:val="00DD4225"/>
    <w:rsid w:val="00DD4BE5"/>
    <w:rsid w:val="00DD4F45"/>
    <w:rsid w:val="00DD50D5"/>
    <w:rsid w:val="00DD53B0"/>
    <w:rsid w:val="00DD592E"/>
    <w:rsid w:val="00DD5D74"/>
    <w:rsid w:val="00DD5DF1"/>
    <w:rsid w:val="00DD6128"/>
    <w:rsid w:val="00DD65AB"/>
    <w:rsid w:val="00DD6639"/>
    <w:rsid w:val="00DD6845"/>
    <w:rsid w:val="00DD6941"/>
    <w:rsid w:val="00DD69B5"/>
    <w:rsid w:val="00DD6AF4"/>
    <w:rsid w:val="00DD6DE1"/>
    <w:rsid w:val="00DD79E1"/>
    <w:rsid w:val="00DD7C58"/>
    <w:rsid w:val="00DD7DE6"/>
    <w:rsid w:val="00DE00BF"/>
    <w:rsid w:val="00DE0246"/>
    <w:rsid w:val="00DE0325"/>
    <w:rsid w:val="00DE0573"/>
    <w:rsid w:val="00DE0C37"/>
    <w:rsid w:val="00DE1154"/>
    <w:rsid w:val="00DE15F1"/>
    <w:rsid w:val="00DE1689"/>
    <w:rsid w:val="00DE1B28"/>
    <w:rsid w:val="00DE2140"/>
    <w:rsid w:val="00DE23D7"/>
    <w:rsid w:val="00DE2956"/>
    <w:rsid w:val="00DE2BF5"/>
    <w:rsid w:val="00DE2C92"/>
    <w:rsid w:val="00DE3375"/>
    <w:rsid w:val="00DE342E"/>
    <w:rsid w:val="00DE36B9"/>
    <w:rsid w:val="00DE36D0"/>
    <w:rsid w:val="00DE3816"/>
    <w:rsid w:val="00DE38E7"/>
    <w:rsid w:val="00DE3CE8"/>
    <w:rsid w:val="00DE3E01"/>
    <w:rsid w:val="00DE406E"/>
    <w:rsid w:val="00DE4225"/>
    <w:rsid w:val="00DE437A"/>
    <w:rsid w:val="00DE4857"/>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69EC"/>
    <w:rsid w:val="00DE7121"/>
    <w:rsid w:val="00DE795A"/>
    <w:rsid w:val="00DE7984"/>
    <w:rsid w:val="00DE7C17"/>
    <w:rsid w:val="00DF006B"/>
    <w:rsid w:val="00DF029B"/>
    <w:rsid w:val="00DF02DD"/>
    <w:rsid w:val="00DF074C"/>
    <w:rsid w:val="00DF09DF"/>
    <w:rsid w:val="00DF1523"/>
    <w:rsid w:val="00DF1C33"/>
    <w:rsid w:val="00DF2439"/>
    <w:rsid w:val="00DF2440"/>
    <w:rsid w:val="00DF2A61"/>
    <w:rsid w:val="00DF2FA5"/>
    <w:rsid w:val="00DF3350"/>
    <w:rsid w:val="00DF3B08"/>
    <w:rsid w:val="00DF448B"/>
    <w:rsid w:val="00DF46EA"/>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5E2"/>
    <w:rsid w:val="00DF7974"/>
    <w:rsid w:val="00E003DB"/>
    <w:rsid w:val="00E0065A"/>
    <w:rsid w:val="00E01986"/>
    <w:rsid w:val="00E01AD1"/>
    <w:rsid w:val="00E01BAB"/>
    <w:rsid w:val="00E01BBD"/>
    <w:rsid w:val="00E02730"/>
    <w:rsid w:val="00E027D2"/>
    <w:rsid w:val="00E02AC9"/>
    <w:rsid w:val="00E02C7F"/>
    <w:rsid w:val="00E031CC"/>
    <w:rsid w:val="00E032D1"/>
    <w:rsid w:val="00E0431B"/>
    <w:rsid w:val="00E04506"/>
    <w:rsid w:val="00E04711"/>
    <w:rsid w:val="00E0474A"/>
    <w:rsid w:val="00E05465"/>
    <w:rsid w:val="00E0546B"/>
    <w:rsid w:val="00E0546E"/>
    <w:rsid w:val="00E06803"/>
    <w:rsid w:val="00E0686F"/>
    <w:rsid w:val="00E068CF"/>
    <w:rsid w:val="00E06D23"/>
    <w:rsid w:val="00E06D47"/>
    <w:rsid w:val="00E06EAB"/>
    <w:rsid w:val="00E07238"/>
    <w:rsid w:val="00E07401"/>
    <w:rsid w:val="00E07585"/>
    <w:rsid w:val="00E078A6"/>
    <w:rsid w:val="00E078FF"/>
    <w:rsid w:val="00E07E12"/>
    <w:rsid w:val="00E07EDC"/>
    <w:rsid w:val="00E101EE"/>
    <w:rsid w:val="00E1060B"/>
    <w:rsid w:val="00E10A03"/>
    <w:rsid w:val="00E10B35"/>
    <w:rsid w:val="00E10E10"/>
    <w:rsid w:val="00E113DE"/>
    <w:rsid w:val="00E1144A"/>
    <w:rsid w:val="00E11500"/>
    <w:rsid w:val="00E115C7"/>
    <w:rsid w:val="00E116BE"/>
    <w:rsid w:val="00E11B25"/>
    <w:rsid w:val="00E11FA5"/>
    <w:rsid w:val="00E12010"/>
    <w:rsid w:val="00E1205A"/>
    <w:rsid w:val="00E121C5"/>
    <w:rsid w:val="00E12250"/>
    <w:rsid w:val="00E125CE"/>
    <w:rsid w:val="00E127CB"/>
    <w:rsid w:val="00E12A28"/>
    <w:rsid w:val="00E12D4D"/>
    <w:rsid w:val="00E13409"/>
    <w:rsid w:val="00E13441"/>
    <w:rsid w:val="00E13456"/>
    <w:rsid w:val="00E139E9"/>
    <w:rsid w:val="00E13E2F"/>
    <w:rsid w:val="00E13E74"/>
    <w:rsid w:val="00E14144"/>
    <w:rsid w:val="00E144EB"/>
    <w:rsid w:val="00E149DA"/>
    <w:rsid w:val="00E14D4E"/>
    <w:rsid w:val="00E159BE"/>
    <w:rsid w:val="00E159FF"/>
    <w:rsid w:val="00E16127"/>
    <w:rsid w:val="00E16C04"/>
    <w:rsid w:val="00E16E02"/>
    <w:rsid w:val="00E16FBA"/>
    <w:rsid w:val="00E1717E"/>
    <w:rsid w:val="00E1762B"/>
    <w:rsid w:val="00E179C3"/>
    <w:rsid w:val="00E202B9"/>
    <w:rsid w:val="00E205C0"/>
    <w:rsid w:val="00E20C98"/>
    <w:rsid w:val="00E211B8"/>
    <w:rsid w:val="00E213D0"/>
    <w:rsid w:val="00E21570"/>
    <w:rsid w:val="00E21946"/>
    <w:rsid w:val="00E21B83"/>
    <w:rsid w:val="00E21BC7"/>
    <w:rsid w:val="00E21BE9"/>
    <w:rsid w:val="00E22072"/>
    <w:rsid w:val="00E22099"/>
    <w:rsid w:val="00E2209B"/>
    <w:rsid w:val="00E22460"/>
    <w:rsid w:val="00E22843"/>
    <w:rsid w:val="00E22F8D"/>
    <w:rsid w:val="00E23833"/>
    <w:rsid w:val="00E23C8C"/>
    <w:rsid w:val="00E23F4A"/>
    <w:rsid w:val="00E242B4"/>
    <w:rsid w:val="00E242C3"/>
    <w:rsid w:val="00E246BF"/>
    <w:rsid w:val="00E24DB5"/>
    <w:rsid w:val="00E24E81"/>
    <w:rsid w:val="00E24EC3"/>
    <w:rsid w:val="00E25268"/>
    <w:rsid w:val="00E2539D"/>
    <w:rsid w:val="00E25AF6"/>
    <w:rsid w:val="00E25C12"/>
    <w:rsid w:val="00E25DBC"/>
    <w:rsid w:val="00E25E67"/>
    <w:rsid w:val="00E261AB"/>
    <w:rsid w:val="00E2685A"/>
    <w:rsid w:val="00E268CB"/>
    <w:rsid w:val="00E26AE4"/>
    <w:rsid w:val="00E26DE2"/>
    <w:rsid w:val="00E26F36"/>
    <w:rsid w:val="00E27104"/>
    <w:rsid w:val="00E2741D"/>
    <w:rsid w:val="00E27806"/>
    <w:rsid w:val="00E27A4E"/>
    <w:rsid w:val="00E27B2D"/>
    <w:rsid w:val="00E30308"/>
    <w:rsid w:val="00E304B7"/>
    <w:rsid w:val="00E30517"/>
    <w:rsid w:val="00E306A4"/>
    <w:rsid w:val="00E307FB"/>
    <w:rsid w:val="00E30C1D"/>
    <w:rsid w:val="00E30C23"/>
    <w:rsid w:val="00E30D06"/>
    <w:rsid w:val="00E30E52"/>
    <w:rsid w:val="00E319BC"/>
    <w:rsid w:val="00E31A7D"/>
    <w:rsid w:val="00E31CB2"/>
    <w:rsid w:val="00E31E09"/>
    <w:rsid w:val="00E320E4"/>
    <w:rsid w:val="00E3256E"/>
    <w:rsid w:val="00E3259D"/>
    <w:rsid w:val="00E325D3"/>
    <w:rsid w:val="00E32B11"/>
    <w:rsid w:val="00E32D7C"/>
    <w:rsid w:val="00E33129"/>
    <w:rsid w:val="00E33651"/>
    <w:rsid w:val="00E336C1"/>
    <w:rsid w:val="00E337B4"/>
    <w:rsid w:val="00E3393D"/>
    <w:rsid w:val="00E33EB3"/>
    <w:rsid w:val="00E33FE8"/>
    <w:rsid w:val="00E342DD"/>
    <w:rsid w:val="00E34392"/>
    <w:rsid w:val="00E34442"/>
    <w:rsid w:val="00E34A7C"/>
    <w:rsid w:val="00E34CE4"/>
    <w:rsid w:val="00E34EE8"/>
    <w:rsid w:val="00E34F17"/>
    <w:rsid w:val="00E35051"/>
    <w:rsid w:val="00E35243"/>
    <w:rsid w:val="00E354EB"/>
    <w:rsid w:val="00E355ED"/>
    <w:rsid w:val="00E358CE"/>
    <w:rsid w:val="00E35AD5"/>
    <w:rsid w:val="00E35BFE"/>
    <w:rsid w:val="00E35F6E"/>
    <w:rsid w:val="00E35F81"/>
    <w:rsid w:val="00E362BA"/>
    <w:rsid w:val="00E36A8B"/>
    <w:rsid w:val="00E36C1A"/>
    <w:rsid w:val="00E36F7B"/>
    <w:rsid w:val="00E37811"/>
    <w:rsid w:val="00E37A90"/>
    <w:rsid w:val="00E37C1C"/>
    <w:rsid w:val="00E37EDC"/>
    <w:rsid w:val="00E40502"/>
    <w:rsid w:val="00E40567"/>
    <w:rsid w:val="00E4057B"/>
    <w:rsid w:val="00E40A68"/>
    <w:rsid w:val="00E40BAF"/>
    <w:rsid w:val="00E40C5F"/>
    <w:rsid w:val="00E41153"/>
    <w:rsid w:val="00E41650"/>
    <w:rsid w:val="00E41902"/>
    <w:rsid w:val="00E41DD5"/>
    <w:rsid w:val="00E4217B"/>
    <w:rsid w:val="00E422EA"/>
    <w:rsid w:val="00E4246F"/>
    <w:rsid w:val="00E42560"/>
    <w:rsid w:val="00E4283B"/>
    <w:rsid w:val="00E4299B"/>
    <w:rsid w:val="00E429AD"/>
    <w:rsid w:val="00E42AE0"/>
    <w:rsid w:val="00E42E7F"/>
    <w:rsid w:val="00E4304F"/>
    <w:rsid w:val="00E43118"/>
    <w:rsid w:val="00E434B4"/>
    <w:rsid w:val="00E4371C"/>
    <w:rsid w:val="00E43787"/>
    <w:rsid w:val="00E43B36"/>
    <w:rsid w:val="00E44593"/>
    <w:rsid w:val="00E44602"/>
    <w:rsid w:val="00E44B7D"/>
    <w:rsid w:val="00E44C43"/>
    <w:rsid w:val="00E45094"/>
    <w:rsid w:val="00E45829"/>
    <w:rsid w:val="00E459C0"/>
    <w:rsid w:val="00E45FAA"/>
    <w:rsid w:val="00E45FB7"/>
    <w:rsid w:val="00E46182"/>
    <w:rsid w:val="00E463CF"/>
    <w:rsid w:val="00E4656D"/>
    <w:rsid w:val="00E468C7"/>
    <w:rsid w:val="00E46D4E"/>
    <w:rsid w:val="00E47318"/>
    <w:rsid w:val="00E4745E"/>
    <w:rsid w:val="00E47477"/>
    <w:rsid w:val="00E476CC"/>
    <w:rsid w:val="00E4782F"/>
    <w:rsid w:val="00E47929"/>
    <w:rsid w:val="00E47B98"/>
    <w:rsid w:val="00E47ED6"/>
    <w:rsid w:val="00E50017"/>
    <w:rsid w:val="00E500CD"/>
    <w:rsid w:val="00E501CB"/>
    <w:rsid w:val="00E5031D"/>
    <w:rsid w:val="00E503CE"/>
    <w:rsid w:val="00E504D1"/>
    <w:rsid w:val="00E50820"/>
    <w:rsid w:val="00E50ABA"/>
    <w:rsid w:val="00E50B8F"/>
    <w:rsid w:val="00E50EF3"/>
    <w:rsid w:val="00E50FAF"/>
    <w:rsid w:val="00E5112B"/>
    <w:rsid w:val="00E514AF"/>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5AE6"/>
    <w:rsid w:val="00E55B72"/>
    <w:rsid w:val="00E55D58"/>
    <w:rsid w:val="00E5622C"/>
    <w:rsid w:val="00E5675D"/>
    <w:rsid w:val="00E56875"/>
    <w:rsid w:val="00E56A4B"/>
    <w:rsid w:val="00E56F22"/>
    <w:rsid w:val="00E572F1"/>
    <w:rsid w:val="00E57304"/>
    <w:rsid w:val="00E57470"/>
    <w:rsid w:val="00E5786A"/>
    <w:rsid w:val="00E57BC0"/>
    <w:rsid w:val="00E57C76"/>
    <w:rsid w:val="00E57C7B"/>
    <w:rsid w:val="00E57D56"/>
    <w:rsid w:val="00E57D84"/>
    <w:rsid w:val="00E57E62"/>
    <w:rsid w:val="00E6022D"/>
    <w:rsid w:val="00E602C1"/>
    <w:rsid w:val="00E602E2"/>
    <w:rsid w:val="00E6031E"/>
    <w:rsid w:val="00E6037B"/>
    <w:rsid w:val="00E606D9"/>
    <w:rsid w:val="00E60936"/>
    <w:rsid w:val="00E60996"/>
    <w:rsid w:val="00E60A0A"/>
    <w:rsid w:val="00E60C5E"/>
    <w:rsid w:val="00E60E45"/>
    <w:rsid w:val="00E60E62"/>
    <w:rsid w:val="00E61057"/>
    <w:rsid w:val="00E61537"/>
    <w:rsid w:val="00E6161B"/>
    <w:rsid w:val="00E616D0"/>
    <w:rsid w:val="00E61870"/>
    <w:rsid w:val="00E61D1D"/>
    <w:rsid w:val="00E61EB7"/>
    <w:rsid w:val="00E62894"/>
    <w:rsid w:val="00E62DC0"/>
    <w:rsid w:val="00E62F28"/>
    <w:rsid w:val="00E63898"/>
    <w:rsid w:val="00E639D5"/>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678FF"/>
    <w:rsid w:val="00E67B65"/>
    <w:rsid w:val="00E700E7"/>
    <w:rsid w:val="00E7010C"/>
    <w:rsid w:val="00E701C6"/>
    <w:rsid w:val="00E7054D"/>
    <w:rsid w:val="00E70A21"/>
    <w:rsid w:val="00E70AC6"/>
    <w:rsid w:val="00E70C82"/>
    <w:rsid w:val="00E70DEB"/>
    <w:rsid w:val="00E70E99"/>
    <w:rsid w:val="00E70F0A"/>
    <w:rsid w:val="00E70FB5"/>
    <w:rsid w:val="00E7113C"/>
    <w:rsid w:val="00E71454"/>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0F"/>
    <w:rsid w:val="00E7581D"/>
    <w:rsid w:val="00E759E8"/>
    <w:rsid w:val="00E76428"/>
    <w:rsid w:val="00E764FD"/>
    <w:rsid w:val="00E7685F"/>
    <w:rsid w:val="00E77098"/>
    <w:rsid w:val="00E77146"/>
    <w:rsid w:val="00E77294"/>
    <w:rsid w:val="00E7738F"/>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29"/>
    <w:rsid w:val="00E821A9"/>
    <w:rsid w:val="00E82204"/>
    <w:rsid w:val="00E82373"/>
    <w:rsid w:val="00E823A9"/>
    <w:rsid w:val="00E82499"/>
    <w:rsid w:val="00E82BB2"/>
    <w:rsid w:val="00E82E0F"/>
    <w:rsid w:val="00E82E7F"/>
    <w:rsid w:val="00E82ECE"/>
    <w:rsid w:val="00E83249"/>
    <w:rsid w:val="00E83501"/>
    <w:rsid w:val="00E839D2"/>
    <w:rsid w:val="00E83A9B"/>
    <w:rsid w:val="00E83ACC"/>
    <w:rsid w:val="00E83C3B"/>
    <w:rsid w:val="00E84482"/>
    <w:rsid w:val="00E84509"/>
    <w:rsid w:val="00E849E0"/>
    <w:rsid w:val="00E84E93"/>
    <w:rsid w:val="00E85478"/>
    <w:rsid w:val="00E8574A"/>
    <w:rsid w:val="00E85A7B"/>
    <w:rsid w:val="00E86153"/>
    <w:rsid w:val="00E86879"/>
    <w:rsid w:val="00E86C2F"/>
    <w:rsid w:val="00E87AAA"/>
    <w:rsid w:val="00E87AE6"/>
    <w:rsid w:val="00E90325"/>
    <w:rsid w:val="00E90584"/>
    <w:rsid w:val="00E908A3"/>
    <w:rsid w:val="00E90A59"/>
    <w:rsid w:val="00E90F41"/>
    <w:rsid w:val="00E90F96"/>
    <w:rsid w:val="00E9135F"/>
    <w:rsid w:val="00E91938"/>
    <w:rsid w:val="00E91C67"/>
    <w:rsid w:val="00E91DB2"/>
    <w:rsid w:val="00E91F74"/>
    <w:rsid w:val="00E91F97"/>
    <w:rsid w:val="00E92419"/>
    <w:rsid w:val="00E928F7"/>
    <w:rsid w:val="00E92AAF"/>
    <w:rsid w:val="00E92BDC"/>
    <w:rsid w:val="00E93290"/>
    <w:rsid w:val="00E93BF5"/>
    <w:rsid w:val="00E940DE"/>
    <w:rsid w:val="00E94345"/>
    <w:rsid w:val="00E9461D"/>
    <w:rsid w:val="00E94BF7"/>
    <w:rsid w:val="00E94CCD"/>
    <w:rsid w:val="00E95009"/>
    <w:rsid w:val="00E95111"/>
    <w:rsid w:val="00E953BA"/>
    <w:rsid w:val="00E9582F"/>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5F73"/>
    <w:rsid w:val="00EA606C"/>
    <w:rsid w:val="00EA6245"/>
    <w:rsid w:val="00EA6252"/>
    <w:rsid w:val="00EA637B"/>
    <w:rsid w:val="00EA667F"/>
    <w:rsid w:val="00EA66FE"/>
    <w:rsid w:val="00EA68F5"/>
    <w:rsid w:val="00EA6950"/>
    <w:rsid w:val="00EA6B60"/>
    <w:rsid w:val="00EA6C92"/>
    <w:rsid w:val="00EB0037"/>
    <w:rsid w:val="00EB0231"/>
    <w:rsid w:val="00EB0840"/>
    <w:rsid w:val="00EB0865"/>
    <w:rsid w:val="00EB0A13"/>
    <w:rsid w:val="00EB0AB1"/>
    <w:rsid w:val="00EB0C9B"/>
    <w:rsid w:val="00EB0F36"/>
    <w:rsid w:val="00EB1018"/>
    <w:rsid w:val="00EB16C7"/>
    <w:rsid w:val="00EB1961"/>
    <w:rsid w:val="00EB1E1D"/>
    <w:rsid w:val="00EB210D"/>
    <w:rsid w:val="00EB21D5"/>
    <w:rsid w:val="00EB239A"/>
    <w:rsid w:val="00EB2A8A"/>
    <w:rsid w:val="00EB2BD6"/>
    <w:rsid w:val="00EB3011"/>
    <w:rsid w:val="00EB3377"/>
    <w:rsid w:val="00EB3677"/>
    <w:rsid w:val="00EB382E"/>
    <w:rsid w:val="00EB3AE7"/>
    <w:rsid w:val="00EB3E17"/>
    <w:rsid w:val="00EB4107"/>
    <w:rsid w:val="00EB455F"/>
    <w:rsid w:val="00EB4D38"/>
    <w:rsid w:val="00EB4DBE"/>
    <w:rsid w:val="00EB4E6B"/>
    <w:rsid w:val="00EB524B"/>
    <w:rsid w:val="00EB5767"/>
    <w:rsid w:val="00EB57D4"/>
    <w:rsid w:val="00EB5831"/>
    <w:rsid w:val="00EB5C69"/>
    <w:rsid w:val="00EB5D36"/>
    <w:rsid w:val="00EB5E52"/>
    <w:rsid w:val="00EB5F77"/>
    <w:rsid w:val="00EB6057"/>
    <w:rsid w:val="00EB6DAD"/>
    <w:rsid w:val="00EB6DFA"/>
    <w:rsid w:val="00EB6F91"/>
    <w:rsid w:val="00EB7069"/>
    <w:rsid w:val="00EB7362"/>
    <w:rsid w:val="00EB7570"/>
    <w:rsid w:val="00EB7615"/>
    <w:rsid w:val="00EB7920"/>
    <w:rsid w:val="00EB7B9B"/>
    <w:rsid w:val="00EB7E74"/>
    <w:rsid w:val="00EC00AA"/>
    <w:rsid w:val="00EC0483"/>
    <w:rsid w:val="00EC070B"/>
    <w:rsid w:val="00EC08FE"/>
    <w:rsid w:val="00EC0968"/>
    <w:rsid w:val="00EC0A40"/>
    <w:rsid w:val="00EC0BFB"/>
    <w:rsid w:val="00EC101F"/>
    <w:rsid w:val="00EC1158"/>
    <w:rsid w:val="00EC14D7"/>
    <w:rsid w:val="00EC19AF"/>
    <w:rsid w:val="00EC2AED"/>
    <w:rsid w:val="00EC2B83"/>
    <w:rsid w:val="00EC2CDC"/>
    <w:rsid w:val="00EC2DC3"/>
    <w:rsid w:val="00EC3109"/>
    <w:rsid w:val="00EC3366"/>
    <w:rsid w:val="00EC3578"/>
    <w:rsid w:val="00EC4026"/>
    <w:rsid w:val="00EC4125"/>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EB7"/>
    <w:rsid w:val="00EC7FB4"/>
    <w:rsid w:val="00ED0941"/>
    <w:rsid w:val="00ED0A51"/>
    <w:rsid w:val="00ED0DFC"/>
    <w:rsid w:val="00ED102F"/>
    <w:rsid w:val="00ED104A"/>
    <w:rsid w:val="00ED10A7"/>
    <w:rsid w:val="00ED1200"/>
    <w:rsid w:val="00ED18BB"/>
    <w:rsid w:val="00ED1B72"/>
    <w:rsid w:val="00ED1D2B"/>
    <w:rsid w:val="00ED1E94"/>
    <w:rsid w:val="00ED1EFA"/>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94E"/>
    <w:rsid w:val="00ED5B72"/>
    <w:rsid w:val="00ED5BEF"/>
    <w:rsid w:val="00ED61CA"/>
    <w:rsid w:val="00ED682C"/>
    <w:rsid w:val="00ED6894"/>
    <w:rsid w:val="00ED69E9"/>
    <w:rsid w:val="00ED6A11"/>
    <w:rsid w:val="00ED6B01"/>
    <w:rsid w:val="00ED6DD2"/>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6CA"/>
    <w:rsid w:val="00EE1971"/>
    <w:rsid w:val="00EE2A0F"/>
    <w:rsid w:val="00EE3456"/>
    <w:rsid w:val="00EE3494"/>
    <w:rsid w:val="00EE394C"/>
    <w:rsid w:val="00EE39BD"/>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75E"/>
    <w:rsid w:val="00EE7969"/>
    <w:rsid w:val="00EE7C1A"/>
    <w:rsid w:val="00EE7FD5"/>
    <w:rsid w:val="00EF07BC"/>
    <w:rsid w:val="00EF0829"/>
    <w:rsid w:val="00EF0D36"/>
    <w:rsid w:val="00EF0FC3"/>
    <w:rsid w:val="00EF11C9"/>
    <w:rsid w:val="00EF128F"/>
    <w:rsid w:val="00EF16AB"/>
    <w:rsid w:val="00EF1CA9"/>
    <w:rsid w:val="00EF2052"/>
    <w:rsid w:val="00EF257A"/>
    <w:rsid w:val="00EF25A8"/>
    <w:rsid w:val="00EF2764"/>
    <w:rsid w:val="00EF2845"/>
    <w:rsid w:val="00EF2B19"/>
    <w:rsid w:val="00EF2B2F"/>
    <w:rsid w:val="00EF301D"/>
    <w:rsid w:val="00EF30DC"/>
    <w:rsid w:val="00EF324C"/>
    <w:rsid w:val="00EF3892"/>
    <w:rsid w:val="00EF3C09"/>
    <w:rsid w:val="00EF3ED2"/>
    <w:rsid w:val="00EF3FEE"/>
    <w:rsid w:val="00EF40B7"/>
    <w:rsid w:val="00EF4800"/>
    <w:rsid w:val="00EF4896"/>
    <w:rsid w:val="00EF4FBD"/>
    <w:rsid w:val="00EF5720"/>
    <w:rsid w:val="00EF5881"/>
    <w:rsid w:val="00EF5FFB"/>
    <w:rsid w:val="00EF65DD"/>
    <w:rsid w:val="00EF6874"/>
    <w:rsid w:val="00EF687D"/>
    <w:rsid w:val="00EF6C14"/>
    <w:rsid w:val="00EF6E23"/>
    <w:rsid w:val="00EF6EDC"/>
    <w:rsid w:val="00EF6F26"/>
    <w:rsid w:val="00EF6F87"/>
    <w:rsid w:val="00EF74E3"/>
    <w:rsid w:val="00EF7642"/>
    <w:rsid w:val="00F0003B"/>
    <w:rsid w:val="00F00097"/>
    <w:rsid w:val="00F000BC"/>
    <w:rsid w:val="00F00105"/>
    <w:rsid w:val="00F005D9"/>
    <w:rsid w:val="00F00737"/>
    <w:rsid w:val="00F00D43"/>
    <w:rsid w:val="00F0149B"/>
    <w:rsid w:val="00F01B5D"/>
    <w:rsid w:val="00F023DD"/>
    <w:rsid w:val="00F024EB"/>
    <w:rsid w:val="00F02B9B"/>
    <w:rsid w:val="00F02DD1"/>
    <w:rsid w:val="00F02F7A"/>
    <w:rsid w:val="00F02FF2"/>
    <w:rsid w:val="00F0302F"/>
    <w:rsid w:val="00F03753"/>
    <w:rsid w:val="00F037F1"/>
    <w:rsid w:val="00F037FE"/>
    <w:rsid w:val="00F03B50"/>
    <w:rsid w:val="00F03C75"/>
    <w:rsid w:val="00F05199"/>
    <w:rsid w:val="00F054C9"/>
    <w:rsid w:val="00F05615"/>
    <w:rsid w:val="00F05768"/>
    <w:rsid w:val="00F059C2"/>
    <w:rsid w:val="00F059D4"/>
    <w:rsid w:val="00F05B90"/>
    <w:rsid w:val="00F05E37"/>
    <w:rsid w:val="00F05EA1"/>
    <w:rsid w:val="00F06232"/>
    <w:rsid w:val="00F0627C"/>
    <w:rsid w:val="00F068D9"/>
    <w:rsid w:val="00F06C3F"/>
    <w:rsid w:val="00F06CF8"/>
    <w:rsid w:val="00F06F33"/>
    <w:rsid w:val="00F071B5"/>
    <w:rsid w:val="00F07368"/>
    <w:rsid w:val="00F0799B"/>
    <w:rsid w:val="00F07A35"/>
    <w:rsid w:val="00F07BBD"/>
    <w:rsid w:val="00F07C40"/>
    <w:rsid w:val="00F07E9E"/>
    <w:rsid w:val="00F100A8"/>
    <w:rsid w:val="00F10242"/>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6AF"/>
    <w:rsid w:val="00F12AFA"/>
    <w:rsid w:val="00F12C7A"/>
    <w:rsid w:val="00F12CD3"/>
    <w:rsid w:val="00F12F1B"/>
    <w:rsid w:val="00F12FA5"/>
    <w:rsid w:val="00F1305D"/>
    <w:rsid w:val="00F1369F"/>
    <w:rsid w:val="00F14013"/>
    <w:rsid w:val="00F1449E"/>
    <w:rsid w:val="00F1481E"/>
    <w:rsid w:val="00F14847"/>
    <w:rsid w:val="00F148C1"/>
    <w:rsid w:val="00F149E2"/>
    <w:rsid w:val="00F14D7B"/>
    <w:rsid w:val="00F15154"/>
    <w:rsid w:val="00F15820"/>
    <w:rsid w:val="00F15E82"/>
    <w:rsid w:val="00F16164"/>
    <w:rsid w:val="00F16418"/>
    <w:rsid w:val="00F165CB"/>
    <w:rsid w:val="00F16786"/>
    <w:rsid w:val="00F16881"/>
    <w:rsid w:val="00F169F4"/>
    <w:rsid w:val="00F16DB2"/>
    <w:rsid w:val="00F172C5"/>
    <w:rsid w:val="00F175A8"/>
    <w:rsid w:val="00F17643"/>
    <w:rsid w:val="00F1797D"/>
    <w:rsid w:val="00F17EF6"/>
    <w:rsid w:val="00F201AC"/>
    <w:rsid w:val="00F202E0"/>
    <w:rsid w:val="00F203ED"/>
    <w:rsid w:val="00F207D7"/>
    <w:rsid w:val="00F211F1"/>
    <w:rsid w:val="00F212DA"/>
    <w:rsid w:val="00F2146F"/>
    <w:rsid w:val="00F21600"/>
    <w:rsid w:val="00F21861"/>
    <w:rsid w:val="00F21CCA"/>
    <w:rsid w:val="00F21F49"/>
    <w:rsid w:val="00F222B6"/>
    <w:rsid w:val="00F222BD"/>
    <w:rsid w:val="00F22360"/>
    <w:rsid w:val="00F224AB"/>
    <w:rsid w:val="00F226F1"/>
    <w:rsid w:val="00F227B7"/>
    <w:rsid w:val="00F228EC"/>
    <w:rsid w:val="00F228F8"/>
    <w:rsid w:val="00F22DAD"/>
    <w:rsid w:val="00F22DE9"/>
    <w:rsid w:val="00F23099"/>
    <w:rsid w:val="00F231B0"/>
    <w:rsid w:val="00F231CD"/>
    <w:rsid w:val="00F23548"/>
    <w:rsid w:val="00F2358D"/>
    <w:rsid w:val="00F23D49"/>
    <w:rsid w:val="00F23DA2"/>
    <w:rsid w:val="00F23F28"/>
    <w:rsid w:val="00F248D5"/>
    <w:rsid w:val="00F24945"/>
    <w:rsid w:val="00F25920"/>
    <w:rsid w:val="00F25F42"/>
    <w:rsid w:val="00F25F55"/>
    <w:rsid w:val="00F265A4"/>
    <w:rsid w:val="00F26879"/>
    <w:rsid w:val="00F26C8E"/>
    <w:rsid w:val="00F270B9"/>
    <w:rsid w:val="00F27200"/>
    <w:rsid w:val="00F27515"/>
    <w:rsid w:val="00F27FF4"/>
    <w:rsid w:val="00F301B9"/>
    <w:rsid w:val="00F303DD"/>
    <w:rsid w:val="00F3064C"/>
    <w:rsid w:val="00F307DA"/>
    <w:rsid w:val="00F30C03"/>
    <w:rsid w:val="00F30F8B"/>
    <w:rsid w:val="00F31075"/>
    <w:rsid w:val="00F31206"/>
    <w:rsid w:val="00F312B7"/>
    <w:rsid w:val="00F31849"/>
    <w:rsid w:val="00F31CCD"/>
    <w:rsid w:val="00F31CDB"/>
    <w:rsid w:val="00F31E4D"/>
    <w:rsid w:val="00F320AC"/>
    <w:rsid w:val="00F324CB"/>
    <w:rsid w:val="00F325A7"/>
    <w:rsid w:val="00F329A6"/>
    <w:rsid w:val="00F32B69"/>
    <w:rsid w:val="00F33422"/>
    <w:rsid w:val="00F33FD9"/>
    <w:rsid w:val="00F3435D"/>
    <w:rsid w:val="00F3495F"/>
    <w:rsid w:val="00F34FA0"/>
    <w:rsid w:val="00F3518D"/>
    <w:rsid w:val="00F351CB"/>
    <w:rsid w:val="00F3529D"/>
    <w:rsid w:val="00F35952"/>
    <w:rsid w:val="00F359CA"/>
    <w:rsid w:val="00F35DCF"/>
    <w:rsid w:val="00F35DF0"/>
    <w:rsid w:val="00F35EED"/>
    <w:rsid w:val="00F361BF"/>
    <w:rsid w:val="00F362B2"/>
    <w:rsid w:val="00F362B4"/>
    <w:rsid w:val="00F362BB"/>
    <w:rsid w:val="00F366B3"/>
    <w:rsid w:val="00F36B0A"/>
    <w:rsid w:val="00F36DF7"/>
    <w:rsid w:val="00F37301"/>
    <w:rsid w:val="00F37772"/>
    <w:rsid w:val="00F3781A"/>
    <w:rsid w:val="00F379F9"/>
    <w:rsid w:val="00F37A39"/>
    <w:rsid w:val="00F37C4A"/>
    <w:rsid w:val="00F37CAB"/>
    <w:rsid w:val="00F37D7D"/>
    <w:rsid w:val="00F40038"/>
    <w:rsid w:val="00F407B8"/>
    <w:rsid w:val="00F40E4A"/>
    <w:rsid w:val="00F41077"/>
    <w:rsid w:val="00F412B5"/>
    <w:rsid w:val="00F41539"/>
    <w:rsid w:val="00F4154E"/>
    <w:rsid w:val="00F41CEE"/>
    <w:rsid w:val="00F41E79"/>
    <w:rsid w:val="00F41F74"/>
    <w:rsid w:val="00F42685"/>
    <w:rsid w:val="00F429A6"/>
    <w:rsid w:val="00F42C28"/>
    <w:rsid w:val="00F42CAE"/>
    <w:rsid w:val="00F42D26"/>
    <w:rsid w:val="00F42FB6"/>
    <w:rsid w:val="00F4304E"/>
    <w:rsid w:val="00F4379C"/>
    <w:rsid w:val="00F43AF3"/>
    <w:rsid w:val="00F43C38"/>
    <w:rsid w:val="00F43E13"/>
    <w:rsid w:val="00F440F9"/>
    <w:rsid w:val="00F4421C"/>
    <w:rsid w:val="00F44701"/>
    <w:rsid w:val="00F4474C"/>
    <w:rsid w:val="00F44BFD"/>
    <w:rsid w:val="00F44C6A"/>
    <w:rsid w:val="00F44DD1"/>
    <w:rsid w:val="00F450B9"/>
    <w:rsid w:val="00F458E3"/>
    <w:rsid w:val="00F459B3"/>
    <w:rsid w:val="00F45B76"/>
    <w:rsid w:val="00F45F3D"/>
    <w:rsid w:val="00F460D7"/>
    <w:rsid w:val="00F46126"/>
    <w:rsid w:val="00F46232"/>
    <w:rsid w:val="00F462BA"/>
    <w:rsid w:val="00F463C6"/>
    <w:rsid w:val="00F46A70"/>
    <w:rsid w:val="00F46C1B"/>
    <w:rsid w:val="00F4714B"/>
    <w:rsid w:val="00F479AC"/>
    <w:rsid w:val="00F500E0"/>
    <w:rsid w:val="00F504F8"/>
    <w:rsid w:val="00F50515"/>
    <w:rsid w:val="00F505F5"/>
    <w:rsid w:val="00F50885"/>
    <w:rsid w:val="00F50CA4"/>
    <w:rsid w:val="00F50F9A"/>
    <w:rsid w:val="00F515A2"/>
    <w:rsid w:val="00F51A15"/>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4B"/>
    <w:rsid w:val="00F574A6"/>
    <w:rsid w:val="00F57500"/>
    <w:rsid w:val="00F57517"/>
    <w:rsid w:val="00F57575"/>
    <w:rsid w:val="00F57755"/>
    <w:rsid w:val="00F578B6"/>
    <w:rsid w:val="00F5796C"/>
    <w:rsid w:val="00F57AEB"/>
    <w:rsid w:val="00F57BB3"/>
    <w:rsid w:val="00F60007"/>
    <w:rsid w:val="00F6018D"/>
    <w:rsid w:val="00F601F4"/>
    <w:rsid w:val="00F6076E"/>
    <w:rsid w:val="00F60E3B"/>
    <w:rsid w:val="00F610A1"/>
    <w:rsid w:val="00F6110C"/>
    <w:rsid w:val="00F61233"/>
    <w:rsid w:val="00F61252"/>
    <w:rsid w:val="00F6143B"/>
    <w:rsid w:val="00F61B88"/>
    <w:rsid w:val="00F61C1C"/>
    <w:rsid w:val="00F61F1D"/>
    <w:rsid w:val="00F61F59"/>
    <w:rsid w:val="00F6203D"/>
    <w:rsid w:val="00F62132"/>
    <w:rsid w:val="00F62654"/>
    <w:rsid w:val="00F62741"/>
    <w:rsid w:val="00F62980"/>
    <w:rsid w:val="00F62BFA"/>
    <w:rsid w:val="00F62E1D"/>
    <w:rsid w:val="00F62E47"/>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49"/>
    <w:rsid w:val="00F657B7"/>
    <w:rsid w:val="00F657E2"/>
    <w:rsid w:val="00F658F2"/>
    <w:rsid w:val="00F65D26"/>
    <w:rsid w:val="00F6645D"/>
    <w:rsid w:val="00F66600"/>
    <w:rsid w:val="00F66667"/>
    <w:rsid w:val="00F66807"/>
    <w:rsid w:val="00F6687B"/>
    <w:rsid w:val="00F6708F"/>
    <w:rsid w:val="00F67398"/>
    <w:rsid w:val="00F67900"/>
    <w:rsid w:val="00F67C94"/>
    <w:rsid w:val="00F67CB1"/>
    <w:rsid w:val="00F70714"/>
    <w:rsid w:val="00F70749"/>
    <w:rsid w:val="00F70AAF"/>
    <w:rsid w:val="00F711BB"/>
    <w:rsid w:val="00F71624"/>
    <w:rsid w:val="00F717B5"/>
    <w:rsid w:val="00F718EC"/>
    <w:rsid w:val="00F71B11"/>
    <w:rsid w:val="00F72108"/>
    <w:rsid w:val="00F7232D"/>
    <w:rsid w:val="00F7242F"/>
    <w:rsid w:val="00F72480"/>
    <w:rsid w:val="00F727A5"/>
    <w:rsid w:val="00F7283E"/>
    <w:rsid w:val="00F72C97"/>
    <w:rsid w:val="00F72D8E"/>
    <w:rsid w:val="00F72DFC"/>
    <w:rsid w:val="00F73403"/>
    <w:rsid w:val="00F73C46"/>
    <w:rsid w:val="00F73E96"/>
    <w:rsid w:val="00F73ECE"/>
    <w:rsid w:val="00F73FD9"/>
    <w:rsid w:val="00F74341"/>
    <w:rsid w:val="00F7456C"/>
    <w:rsid w:val="00F74677"/>
    <w:rsid w:val="00F74863"/>
    <w:rsid w:val="00F748CC"/>
    <w:rsid w:val="00F74965"/>
    <w:rsid w:val="00F74A4B"/>
    <w:rsid w:val="00F74EB8"/>
    <w:rsid w:val="00F750BE"/>
    <w:rsid w:val="00F75288"/>
    <w:rsid w:val="00F753DC"/>
    <w:rsid w:val="00F75A95"/>
    <w:rsid w:val="00F75DC6"/>
    <w:rsid w:val="00F75EAD"/>
    <w:rsid w:val="00F75F54"/>
    <w:rsid w:val="00F7639A"/>
    <w:rsid w:val="00F76550"/>
    <w:rsid w:val="00F766B0"/>
    <w:rsid w:val="00F766FB"/>
    <w:rsid w:val="00F76C23"/>
    <w:rsid w:val="00F76F37"/>
    <w:rsid w:val="00F770DE"/>
    <w:rsid w:val="00F7725A"/>
    <w:rsid w:val="00F77462"/>
    <w:rsid w:val="00F774C5"/>
    <w:rsid w:val="00F7752F"/>
    <w:rsid w:val="00F7778D"/>
    <w:rsid w:val="00F803E0"/>
    <w:rsid w:val="00F803E7"/>
    <w:rsid w:val="00F804BE"/>
    <w:rsid w:val="00F808D1"/>
    <w:rsid w:val="00F80CE4"/>
    <w:rsid w:val="00F810DF"/>
    <w:rsid w:val="00F817C6"/>
    <w:rsid w:val="00F818EE"/>
    <w:rsid w:val="00F81A29"/>
    <w:rsid w:val="00F81D28"/>
    <w:rsid w:val="00F8201A"/>
    <w:rsid w:val="00F828EC"/>
    <w:rsid w:val="00F82D91"/>
    <w:rsid w:val="00F83167"/>
    <w:rsid w:val="00F834A4"/>
    <w:rsid w:val="00F839EC"/>
    <w:rsid w:val="00F840C5"/>
    <w:rsid w:val="00F8425C"/>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613"/>
    <w:rsid w:val="00F906A9"/>
    <w:rsid w:val="00F9075E"/>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540"/>
    <w:rsid w:val="00F958DF"/>
    <w:rsid w:val="00F96AE7"/>
    <w:rsid w:val="00F96CA4"/>
    <w:rsid w:val="00F96DA6"/>
    <w:rsid w:val="00F96F0E"/>
    <w:rsid w:val="00F96F2A"/>
    <w:rsid w:val="00F970FC"/>
    <w:rsid w:val="00F97379"/>
    <w:rsid w:val="00F97394"/>
    <w:rsid w:val="00F9756A"/>
    <w:rsid w:val="00F97754"/>
    <w:rsid w:val="00F97EDB"/>
    <w:rsid w:val="00FA00DA"/>
    <w:rsid w:val="00FA0309"/>
    <w:rsid w:val="00FA0531"/>
    <w:rsid w:val="00FA0BFA"/>
    <w:rsid w:val="00FA0D32"/>
    <w:rsid w:val="00FA1057"/>
    <w:rsid w:val="00FA11F7"/>
    <w:rsid w:val="00FA156C"/>
    <w:rsid w:val="00FA18D0"/>
    <w:rsid w:val="00FA1A26"/>
    <w:rsid w:val="00FA1AC6"/>
    <w:rsid w:val="00FA1BDF"/>
    <w:rsid w:val="00FA1E1C"/>
    <w:rsid w:val="00FA21AB"/>
    <w:rsid w:val="00FA23BF"/>
    <w:rsid w:val="00FA2640"/>
    <w:rsid w:val="00FA2E75"/>
    <w:rsid w:val="00FA2EE4"/>
    <w:rsid w:val="00FA30D1"/>
    <w:rsid w:val="00FA317F"/>
    <w:rsid w:val="00FA3358"/>
    <w:rsid w:val="00FA36F8"/>
    <w:rsid w:val="00FA37EC"/>
    <w:rsid w:val="00FA39B8"/>
    <w:rsid w:val="00FA3BB8"/>
    <w:rsid w:val="00FA3CEC"/>
    <w:rsid w:val="00FA4308"/>
    <w:rsid w:val="00FA4922"/>
    <w:rsid w:val="00FA4AA0"/>
    <w:rsid w:val="00FA4B5D"/>
    <w:rsid w:val="00FA5003"/>
    <w:rsid w:val="00FA50AC"/>
    <w:rsid w:val="00FA5168"/>
    <w:rsid w:val="00FA568A"/>
    <w:rsid w:val="00FA5F63"/>
    <w:rsid w:val="00FA6224"/>
    <w:rsid w:val="00FA6239"/>
    <w:rsid w:val="00FA62BF"/>
    <w:rsid w:val="00FA6BDA"/>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46F"/>
    <w:rsid w:val="00FB1481"/>
    <w:rsid w:val="00FB18AC"/>
    <w:rsid w:val="00FB1FD3"/>
    <w:rsid w:val="00FB20B1"/>
    <w:rsid w:val="00FB2B88"/>
    <w:rsid w:val="00FB2F89"/>
    <w:rsid w:val="00FB338C"/>
    <w:rsid w:val="00FB3529"/>
    <w:rsid w:val="00FB3713"/>
    <w:rsid w:val="00FB38FB"/>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61D"/>
    <w:rsid w:val="00FB6B6A"/>
    <w:rsid w:val="00FB6FA5"/>
    <w:rsid w:val="00FB6FD0"/>
    <w:rsid w:val="00FB74B9"/>
    <w:rsid w:val="00FB77D6"/>
    <w:rsid w:val="00FB786A"/>
    <w:rsid w:val="00FB7B48"/>
    <w:rsid w:val="00FC023D"/>
    <w:rsid w:val="00FC0544"/>
    <w:rsid w:val="00FC0571"/>
    <w:rsid w:val="00FC067C"/>
    <w:rsid w:val="00FC06E4"/>
    <w:rsid w:val="00FC0D06"/>
    <w:rsid w:val="00FC0F7A"/>
    <w:rsid w:val="00FC10CF"/>
    <w:rsid w:val="00FC11E3"/>
    <w:rsid w:val="00FC162F"/>
    <w:rsid w:val="00FC1911"/>
    <w:rsid w:val="00FC1B48"/>
    <w:rsid w:val="00FC1C08"/>
    <w:rsid w:val="00FC1D00"/>
    <w:rsid w:val="00FC1ECA"/>
    <w:rsid w:val="00FC2264"/>
    <w:rsid w:val="00FC26FA"/>
    <w:rsid w:val="00FC2850"/>
    <w:rsid w:val="00FC2FC1"/>
    <w:rsid w:val="00FC30C8"/>
    <w:rsid w:val="00FC34D1"/>
    <w:rsid w:val="00FC3966"/>
    <w:rsid w:val="00FC3E5C"/>
    <w:rsid w:val="00FC42BC"/>
    <w:rsid w:val="00FC48F7"/>
    <w:rsid w:val="00FC49EA"/>
    <w:rsid w:val="00FC528A"/>
    <w:rsid w:val="00FC5457"/>
    <w:rsid w:val="00FC5794"/>
    <w:rsid w:val="00FC59E5"/>
    <w:rsid w:val="00FC5D23"/>
    <w:rsid w:val="00FC5D62"/>
    <w:rsid w:val="00FC5D76"/>
    <w:rsid w:val="00FC677C"/>
    <w:rsid w:val="00FC69A4"/>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460"/>
    <w:rsid w:val="00FD1900"/>
    <w:rsid w:val="00FD1EE0"/>
    <w:rsid w:val="00FD1F24"/>
    <w:rsid w:val="00FD1F84"/>
    <w:rsid w:val="00FD1FD7"/>
    <w:rsid w:val="00FD214B"/>
    <w:rsid w:val="00FD2520"/>
    <w:rsid w:val="00FD2579"/>
    <w:rsid w:val="00FD2639"/>
    <w:rsid w:val="00FD368E"/>
    <w:rsid w:val="00FD3ECE"/>
    <w:rsid w:val="00FD405A"/>
    <w:rsid w:val="00FD42F0"/>
    <w:rsid w:val="00FD432F"/>
    <w:rsid w:val="00FD45BD"/>
    <w:rsid w:val="00FD47B7"/>
    <w:rsid w:val="00FD4C67"/>
    <w:rsid w:val="00FD4DF5"/>
    <w:rsid w:val="00FD500F"/>
    <w:rsid w:val="00FD51FA"/>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C70"/>
    <w:rsid w:val="00FE05D5"/>
    <w:rsid w:val="00FE06A8"/>
    <w:rsid w:val="00FE0799"/>
    <w:rsid w:val="00FE0B32"/>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CCC"/>
    <w:rsid w:val="00FE4FC8"/>
    <w:rsid w:val="00FE5022"/>
    <w:rsid w:val="00FE52D9"/>
    <w:rsid w:val="00FE541D"/>
    <w:rsid w:val="00FE5536"/>
    <w:rsid w:val="00FE5565"/>
    <w:rsid w:val="00FE5CB1"/>
    <w:rsid w:val="00FE61EA"/>
    <w:rsid w:val="00FE6414"/>
    <w:rsid w:val="00FE689A"/>
    <w:rsid w:val="00FE690C"/>
    <w:rsid w:val="00FE69DC"/>
    <w:rsid w:val="00FE70E5"/>
    <w:rsid w:val="00FE7352"/>
    <w:rsid w:val="00FE736E"/>
    <w:rsid w:val="00FE73E6"/>
    <w:rsid w:val="00FE76B1"/>
    <w:rsid w:val="00FE7719"/>
    <w:rsid w:val="00FE785D"/>
    <w:rsid w:val="00FE7BFD"/>
    <w:rsid w:val="00FE7E29"/>
    <w:rsid w:val="00FF0692"/>
    <w:rsid w:val="00FF072F"/>
    <w:rsid w:val="00FF1572"/>
    <w:rsid w:val="00FF1694"/>
    <w:rsid w:val="00FF1864"/>
    <w:rsid w:val="00FF1F53"/>
    <w:rsid w:val="00FF1FA3"/>
    <w:rsid w:val="00FF21A7"/>
    <w:rsid w:val="00FF2816"/>
    <w:rsid w:val="00FF2A67"/>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CB6"/>
    <w:rsid w:val="00FF7D22"/>
    <w:rsid w:val="0103F58D"/>
    <w:rsid w:val="010D7B1C"/>
    <w:rsid w:val="0120F203"/>
    <w:rsid w:val="012360B6"/>
    <w:rsid w:val="0148EC7C"/>
    <w:rsid w:val="01A5B91B"/>
    <w:rsid w:val="01B51DBD"/>
    <w:rsid w:val="01F7F699"/>
    <w:rsid w:val="02F29DB5"/>
    <w:rsid w:val="02F2B873"/>
    <w:rsid w:val="0306F3C2"/>
    <w:rsid w:val="032B640C"/>
    <w:rsid w:val="036A6BBE"/>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2DBFFFE"/>
    <w:rsid w:val="13181E79"/>
    <w:rsid w:val="131836E9"/>
    <w:rsid w:val="1345346B"/>
    <w:rsid w:val="1353F046"/>
    <w:rsid w:val="136BD2EE"/>
    <w:rsid w:val="136DE7D2"/>
    <w:rsid w:val="13D4FA60"/>
    <w:rsid w:val="13D6F397"/>
    <w:rsid w:val="141BA11C"/>
    <w:rsid w:val="14746961"/>
    <w:rsid w:val="14851333"/>
    <w:rsid w:val="14D4975A"/>
    <w:rsid w:val="14E8BA3E"/>
    <w:rsid w:val="156FC909"/>
    <w:rsid w:val="158E7F48"/>
    <w:rsid w:val="15A5C56D"/>
    <w:rsid w:val="15DEEF79"/>
    <w:rsid w:val="16227582"/>
    <w:rsid w:val="16F91595"/>
    <w:rsid w:val="17161C82"/>
    <w:rsid w:val="17334939"/>
    <w:rsid w:val="1843A96E"/>
    <w:rsid w:val="188A0287"/>
    <w:rsid w:val="18AA7627"/>
    <w:rsid w:val="18E78A5B"/>
    <w:rsid w:val="19609BFE"/>
    <w:rsid w:val="199AB4FA"/>
    <w:rsid w:val="19CF8DCF"/>
    <w:rsid w:val="19D0DD7A"/>
    <w:rsid w:val="1A0DD16F"/>
    <w:rsid w:val="1AF877ED"/>
    <w:rsid w:val="1B033005"/>
    <w:rsid w:val="1B10C88D"/>
    <w:rsid w:val="1B14F259"/>
    <w:rsid w:val="1B3B4E7E"/>
    <w:rsid w:val="1BB85003"/>
    <w:rsid w:val="1BE8AC7E"/>
    <w:rsid w:val="1C8B5021"/>
    <w:rsid w:val="1CC2507D"/>
    <w:rsid w:val="1D61BCD2"/>
    <w:rsid w:val="1D834DEF"/>
    <w:rsid w:val="1DB08E29"/>
    <w:rsid w:val="1E5F5F09"/>
    <w:rsid w:val="1E86B822"/>
    <w:rsid w:val="1F0F59FD"/>
    <w:rsid w:val="1F6A16B5"/>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236360"/>
    <w:rsid w:val="3E2A53CC"/>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729051"/>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1E5DF24"/>
    <w:rsid w:val="521D39FF"/>
    <w:rsid w:val="522A1E3A"/>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366717"/>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467855"/>
    <w:rsid w:val="5CAE7552"/>
    <w:rsid w:val="5D027C09"/>
    <w:rsid w:val="5D6F0710"/>
    <w:rsid w:val="5D82038E"/>
    <w:rsid w:val="5E57E46C"/>
    <w:rsid w:val="5EB549B8"/>
    <w:rsid w:val="5EBC66EA"/>
    <w:rsid w:val="5F6C8397"/>
    <w:rsid w:val="5F8BB669"/>
    <w:rsid w:val="5FB930D8"/>
    <w:rsid w:val="5FD99794"/>
    <w:rsid w:val="5FEF2595"/>
    <w:rsid w:val="6008A180"/>
    <w:rsid w:val="6094F8B3"/>
    <w:rsid w:val="60E32753"/>
    <w:rsid w:val="60E9E55A"/>
    <w:rsid w:val="61094672"/>
    <w:rsid w:val="617C69D3"/>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7EB02C"/>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485F83"/>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77EABD"/>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EB2D771F-5165-4A6D-AA37-B8AFE59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78740807">
      <w:bodyDiv w:val="1"/>
      <w:marLeft w:val="0"/>
      <w:marRight w:val="0"/>
      <w:marTop w:val="0"/>
      <w:marBottom w:val="0"/>
      <w:divBdr>
        <w:top w:val="none" w:sz="0" w:space="0" w:color="auto"/>
        <w:left w:val="none" w:sz="0" w:space="0" w:color="auto"/>
        <w:bottom w:val="none" w:sz="0" w:space="0" w:color="auto"/>
        <w:right w:val="none" w:sz="0" w:space="0" w:color="auto"/>
      </w:divBdr>
      <w:divsChild>
        <w:div w:id="1977375273">
          <w:marLeft w:val="0"/>
          <w:marRight w:val="0"/>
          <w:marTop w:val="0"/>
          <w:marBottom w:val="0"/>
          <w:divBdr>
            <w:top w:val="none" w:sz="0" w:space="0" w:color="auto"/>
            <w:left w:val="none" w:sz="0" w:space="0" w:color="auto"/>
            <w:bottom w:val="none" w:sz="0" w:space="0" w:color="auto"/>
            <w:right w:val="none" w:sz="0" w:space="0" w:color="auto"/>
          </w:divBdr>
        </w:div>
      </w:divsChild>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00972">
      <w:bodyDiv w:val="1"/>
      <w:marLeft w:val="0"/>
      <w:marRight w:val="0"/>
      <w:marTop w:val="0"/>
      <w:marBottom w:val="0"/>
      <w:divBdr>
        <w:top w:val="none" w:sz="0" w:space="0" w:color="auto"/>
        <w:left w:val="none" w:sz="0" w:space="0" w:color="auto"/>
        <w:bottom w:val="none" w:sz="0" w:space="0" w:color="auto"/>
        <w:right w:val="none" w:sz="0" w:space="0" w:color="auto"/>
      </w:divBdr>
      <w:divsChild>
        <w:div w:id="763232323">
          <w:marLeft w:val="0"/>
          <w:marRight w:val="0"/>
          <w:marTop w:val="0"/>
          <w:marBottom w:val="0"/>
          <w:divBdr>
            <w:top w:val="none" w:sz="0" w:space="0" w:color="auto"/>
            <w:left w:val="none" w:sz="0" w:space="0" w:color="auto"/>
            <w:bottom w:val="none" w:sz="0" w:space="0" w:color="auto"/>
            <w:right w:val="none" w:sz="0" w:space="0" w:color="auto"/>
          </w:divBdr>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5726775">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595942194">
      <w:bodyDiv w:val="1"/>
      <w:marLeft w:val="0"/>
      <w:marRight w:val="0"/>
      <w:marTop w:val="0"/>
      <w:marBottom w:val="0"/>
      <w:divBdr>
        <w:top w:val="none" w:sz="0" w:space="0" w:color="auto"/>
        <w:left w:val="none" w:sz="0" w:space="0" w:color="auto"/>
        <w:bottom w:val="none" w:sz="0" w:space="0" w:color="auto"/>
        <w:right w:val="none" w:sz="0" w:space="0" w:color="auto"/>
      </w:divBdr>
      <w:divsChild>
        <w:div w:id="544828835">
          <w:marLeft w:val="0"/>
          <w:marRight w:val="0"/>
          <w:marTop w:val="0"/>
          <w:marBottom w:val="0"/>
          <w:divBdr>
            <w:top w:val="none" w:sz="0" w:space="0" w:color="auto"/>
            <w:left w:val="none" w:sz="0" w:space="0" w:color="auto"/>
            <w:bottom w:val="none" w:sz="0" w:space="0" w:color="auto"/>
            <w:right w:val="none" w:sz="0" w:space="0" w:color="auto"/>
          </w:divBdr>
        </w:div>
      </w:divsChild>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56306150">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149944">
      <w:bodyDiv w:val="1"/>
      <w:marLeft w:val="0"/>
      <w:marRight w:val="0"/>
      <w:marTop w:val="0"/>
      <w:marBottom w:val="0"/>
      <w:divBdr>
        <w:top w:val="none" w:sz="0" w:space="0" w:color="auto"/>
        <w:left w:val="none" w:sz="0" w:space="0" w:color="auto"/>
        <w:bottom w:val="none" w:sz="0" w:space="0" w:color="auto"/>
        <w:right w:val="none" w:sz="0" w:space="0" w:color="auto"/>
      </w:divBdr>
      <w:divsChild>
        <w:div w:id="2125495332">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9169410">
      <w:bodyDiv w:val="1"/>
      <w:marLeft w:val="0"/>
      <w:marRight w:val="0"/>
      <w:marTop w:val="0"/>
      <w:marBottom w:val="0"/>
      <w:divBdr>
        <w:top w:val="none" w:sz="0" w:space="0" w:color="auto"/>
        <w:left w:val="none" w:sz="0" w:space="0" w:color="auto"/>
        <w:bottom w:val="none" w:sz="0" w:space="0" w:color="auto"/>
        <w:right w:val="none" w:sz="0" w:space="0" w:color="auto"/>
      </w:divBdr>
    </w:div>
    <w:div w:id="899285811">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96235038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52923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11462571">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2546422">
      <w:bodyDiv w:val="1"/>
      <w:marLeft w:val="0"/>
      <w:marRight w:val="0"/>
      <w:marTop w:val="0"/>
      <w:marBottom w:val="0"/>
      <w:divBdr>
        <w:top w:val="none" w:sz="0" w:space="0" w:color="auto"/>
        <w:left w:val="none" w:sz="0" w:space="0" w:color="auto"/>
        <w:bottom w:val="none" w:sz="0" w:space="0" w:color="auto"/>
        <w:right w:val="none" w:sz="0" w:space="0" w:color="auto"/>
      </w:divBdr>
    </w:div>
    <w:div w:id="1503081066">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4037998">
      <w:bodyDiv w:val="1"/>
      <w:marLeft w:val="0"/>
      <w:marRight w:val="0"/>
      <w:marTop w:val="0"/>
      <w:marBottom w:val="0"/>
      <w:divBdr>
        <w:top w:val="none" w:sz="0" w:space="0" w:color="auto"/>
        <w:left w:val="none" w:sz="0" w:space="0" w:color="auto"/>
        <w:bottom w:val="none" w:sz="0" w:space="0" w:color="auto"/>
        <w:right w:val="none" w:sz="0" w:space="0" w:color="auto"/>
      </w:divBdr>
      <w:divsChild>
        <w:div w:id="1630358063">
          <w:marLeft w:val="0"/>
          <w:marRight w:val="0"/>
          <w:marTop w:val="0"/>
          <w:marBottom w:val="0"/>
          <w:divBdr>
            <w:top w:val="none" w:sz="0" w:space="0" w:color="auto"/>
            <w:left w:val="none" w:sz="0" w:space="0" w:color="auto"/>
            <w:bottom w:val="none" w:sz="0" w:space="0" w:color="auto"/>
            <w:right w:val="none" w:sz="0" w:space="0" w:color="auto"/>
          </w:divBdr>
        </w:div>
      </w:divsChild>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5AIRPNAIUNRU-1328258698-20980</_dlc_DocId>
    <_dlc_DocIdUrl xmlns="71c5aaf6-e6ce-465b-b873-5148d2a4c105">
      <Url>https://nokia.sharepoint.com/sites/c5g/5gradio/_layouts/15/DocIdRedir.aspx?ID=5AIRPNAIUNRU-1328258698-20980</Url>
      <Description>5AIRPNAIUNRU-1328258698-20980</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3.xml><?xml version="1.0" encoding="utf-8"?>
<ds:datastoreItem xmlns:ds="http://schemas.openxmlformats.org/officeDocument/2006/customXml" ds:itemID="{A5853F61-6C35-4387-AD80-7B92271E3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3344</TotalTime>
  <Pages>10</Pages>
  <Words>3379</Words>
  <Characters>19265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 Bartlomiej Golebiowski</cp:lastModifiedBy>
  <cp:revision>1388</cp:revision>
  <cp:lastPrinted>2013-03-26T18:57:00Z</cp:lastPrinted>
  <dcterms:created xsi:type="dcterms:W3CDTF">2022-09-30T23:03:00Z</dcterms:created>
  <dcterms:modified xsi:type="dcterms:W3CDTF">2023-04-10T11:25:00Z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1eee3fed-7678-4859-8082-111ef4790827</vt:lpwstr>
  </property>
  <property fmtid="{D5CDD505-2E9C-101B-9397-08002B2CF9AE}" pid="4" name="MediaServiceImageTags">
    <vt:lpwstr/>
  </property>
  <property fmtid="{D5CDD505-2E9C-101B-9397-08002B2CF9AE}" pid="5" name="Order">
    <vt:r8>1677600</vt:r8>
  </property>
  <property fmtid="{D5CDD505-2E9C-101B-9397-08002B2CF9AE}" pid="6" name="xd_ProgID">
    <vt:lpwstr/>
  </property>
  <property fmtid="{D5CDD505-2E9C-101B-9397-08002B2CF9AE}" pid="7" name="TemplateUrl">
    <vt:lpwstr/>
  </property>
  <property fmtid="{D5CDD505-2E9C-101B-9397-08002B2CF9AE}" pid="8" name="_ExtendedDescription">
    <vt:lpwstr/>
  </property>
  <property fmtid="{D5CDD505-2E9C-101B-9397-08002B2CF9AE}" pid="9" name="_CopySource">
    <vt:lpwstr>https://nokia.sharepoint.com/sites/c5g/5gradio/RAN4 5G Documents/RAN4 104bis e-meeting/Rel-18/FS_NR_duplex_evo/R4-221xxxx AI 7.17.2.1 - SBFD adjacent channel co-existence evaluation_new.docx</vt:lpwstr>
  </property>
</Properties>
</file>